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42" w:rsidRPr="00381DB7" w:rsidRDefault="003A2242" w:rsidP="003A2242">
      <w:pPr>
        <w:jc w:val="center"/>
        <w:rPr>
          <w:rFonts w:ascii="標楷體" w:eastAsia="標楷體" w:hAnsi="Times New Roman"/>
          <w:sz w:val="36"/>
          <w:szCs w:val="36"/>
        </w:rPr>
      </w:pPr>
      <w:r w:rsidRPr="00381DB7">
        <w:rPr>
          <w:rFonts w:ascii="標楷體" w:eastAsia="標楷體" w:hAnsi="Times New Roman" w:hint="eastAsia"/>
          <w:sz w:val="36"/>
          <w:szCs w:val="36"/>
        </w:rPr>
        <w:t>國立高雄師範大學表揚傑出校友實施辦法</w:t>
      </w:r>
    </w:p>
    <w:p w:rsidR="003A2242" w:rsidRPr="00381DB7" w:rsidRDefault="003A2242" w:rsidP="003A2242">
      <w:pPr>
        <w:spacing w:line="320" w:lineRule="exact"/>
        <w:jc w:val="right"/>
        <w:rPr>
          <w:rFonts w:ascii="Times New Roman" w:eastAsia="標楷體" w:hAnsi="Times New Roman"/>
          <w:sz w:val="20"/>
          <w:szCs w:val="24"/>
        </w:rPr>
      </w:pPr>
      <w:r w:rsidRPr="00381DB7">
        <w:rPr>
          <w:rFonts w:ascii="Times New Roman" w:eastAsia="標楷體" w:hAnsi="Times New Roman"/>
          <w:sz w:val="20"/>
          <w:szCs w:val="24"/>
        </w:rPr>
        <w:t>85.10.16</w:t>
      </w:r>
      <w:r w:rsidRPr="00381DB7">
        <w:rPr>
          <w:rFonts w:ascii="Times New Roman" w:eastAsia="標楷體" w:hAnsi="Times New Roman"/>
          <w:sz w:val="20"/>
          <w:szCs w:val="24"/>
        </w:rPr>
        <w:t>本校</w:t>
      </w:r>
      <w:r w:rsidRPr="00381DB7">
        <w:rPr>
          <w:rFonts w:ascii="Times New Roman" w:eastAsia="標楷體" w:hAnsi="Times New Roman"/>
          <w:sz w:val="20"/>
          <w:szCs w:val="24"/>
        </w:rPr>
        <w:t>85</w:t>
      </w:r>
      <w:r w:rsidRPr="00381DB7">
        <w:rPr>
          <w:rFonts w:ascii="Times New Roman" w:eastAsia="標楷體" w:hAnsi="Times New Roman"/>
          <w:sz w:val="20"/>
          <w:szCs w:val="24"/>
        </w:rPr>
        <w:t>學年第</w:t>
      </w:r>
      <w:r w:rsidRPr="00381DB7">
        <w:rPr>
          <w:rFonts w:ascii="Times New Roman" w:eastAsia="標楷體" w:hAnsi="Times New Roman"/>
          <w:sz w:val="20"/>
          <w:szCs w:val="24"/>
        </w:rPr>
        <w:t>2</w:t>
      </w:r>
      <w:r w:rsidRPr="00381DB7">
        <w:rPr>
          <w:rFonts w:ascii="Times New Roman" w:eastAsia="標楷體" w:hAnsi="Times New Roman"/>
          <w:sz w:val="20"/>
          <w:szCs w:val="24"/>
        </w:rPr>
        <w:t>次行政會議修正通過</w:t>
      </w:r>
    </w:p>
    <w:p w:rsidR="003A2242" w:rsidRPr="00381DB7" w:rsidRDefault="003A2242" w:rsidP="003A2242">
      <w:pPr>
        <w:spacing w:line="320" w:lineRule="exact"/>
        <w:jc w:val="right"/>
        <w:rPr>
          <w:rFonts w:ascii="Times New Roman" w:eastAsia="標楷體" w:hAnsi="Times New Roman"/>
          <w:sz w:val="20"/>
          <w:szCs w:val="24"/>
        </w:rPr>
      </w:pPr>
      <w:r w:rsidRPr="00381DB7">
        <w:rPr>
          <w:rFonts w:ascii="Times New Roman" w:eastAsia="標楷體" w:hAnsi="Times New Roman"/>
          <w:sz w:val="20"/>
          <w:szCs w:val="24"/>
        </w:rPr>
        <w:t>95.09.20</w:t>
      </w:r>
      <w:r w:rsidRPr="00381DB7">
        <w:rPr>
          <w:rFonts w:ascii="Times New Roman" w:eastAsia="標楷體" w:hAnsi="Times New Roman"/>
          <w:sz w:val="20"/>
          <w:szCs w:val="24"/>
        </w:rPr>
        <w:t>本校</w:t>
      </w:r>
      <w:r w:rsidRPr="00381DB7">
        <w:rPr>
          <w:rFonts w:ascii="Times New Roman" w:eastAsia="標楷體" w:hAnsi="Times New Roman"/>
          <w:sz w:val="20"/>
          <w:szCs w:val="24"/>
        </w:rPr>
        <w:t>95</w:t>
      </w:r>
      <w:r w:rsidRPr="00381DB7">
        <w:rPr>
          <w:rFonts w:ascii="Times New Roman" w:eastAsia="標楷體" w:hAnsi="Times New Roman"/>
          <w:sz w:val="20"/>
          <w:szCs w:val="24"/>
        </w:rPr>
        <w:t>學年第</w:t>
      </w:r>
      <w:r w:rsidRPr="00381DB7">
        <w:rPr>
          <w:rFonts w:ascii="Times New Roman" w:eastAsia="標楷體" w:hAnsi="Times New Roman"/>
          <w:sz w:val="20"/>
          <w:szCs w:val="24"/>
        </w:rPr>
        <w:t>1</w:t>
      </w:r>
      <w:r w:rsidRPr="00381DB7">
        <w:rPr>
          <w:rFonts w:ascii="Times New Roman" w:eastAsia="標楷體" w:hAnsi="Times New Roman"/>
          <w:sz w:val="20"/>
          <w:szCs w:val="24"/>
        </w:rPr>
        <w:t>次行政會議修正通過</w:t>
      </w:r>
    </w:p>
    <w:p w:rsidR="003A2242" w:rsidRPr="00381DB7" w:rsidRDefault="003A2242" w:rsidP="003A2242">
      <w:pPr>
        <w:spacing w:line="320" w:lineRule="exact"/>
        <w:jc w:val="right"/>
        <w:rPr>
          <w:rFonts w:ascii="Times New Roman" w:eastAsia="標楷體" w:hAnsi="Times New Roman"/>
          <w:sz w:val="20"/>
          <w:szCs w:val="24"/>
        </w:rPr>
      </w:pPr>
      <w:r w:rsidRPr="00381DB7">
        <w:rPr>
          <w:rFonts w:ascii="Times New Roman" w:eastAsia="標楷體" w:hAnsi="Times New Roman"/>
          <w:sz w:val="20"/>
          <w:szCs w:val="24"/>
        </w:rPr>
        <w:t>98.11.11</w:t>
      </w:r>
      <w:r w:rsidRPr="00381DB7">
        <w:rPr>
          <w:rFonts w:ascii="Times New Roman" w:eastAsia="標楷體" w:hAnsi="Times New Roman"/>
          <w:sz w:val="20"/>
          <w:szCs w:val="24"/>
        </w:rPr>
        <w:t>本校</w:t>
      </w:r>
      <w:r w:rsidRPr="00381DB7">
        <w:rPr>
          <w:rFonts w:ascii="Times New Roman" w:eastAsia="標楷體" w:hAnsi="Times New Roman"/>
          <w:sz w:val="20"/>
          <w:szCs w:val="24"/>
        </w:rPr>
        <w:t>98</w:t>
      </w:r>
      <w:r w:rsidRPr="00381DB7">
        <w:rPr>
          <w:rFonts w:ascii="Times New Roman" w:eastAsia="標楷體" w:hAnsi="Times New Roman"/>
          <w:sz w:val="20"/>
          <w:szCs w:val="24"/>
        </w:rPr>
        <w:t>學年第</w:t>
      </w:r>
      <w:r w:rsidRPr="00381DB7">
        <w:rPr>
          <w:rFonts w:ascii="Times New Roman" w:eastAsia="標楷體" w:hAnsi="Times New Roman"/>
          <w:sz w:val="20"/>
          <w:szCs w:val="24"/>
        </w:rPr>
        <w:t>3</w:t>
      </w:r>
      <w:r w:rsidRPr="00381DB7">
        <w:rPr>
          <w:rFonts w:ascii="Times New Roman" w:eastAsia="標楷體" w:hAnsi="Times New Roman"/>
          <w:sz w:val="20"/>
          <w:szCs w:val="24"/>
        </w:rPr>
        <w:t>次行政會議修正通過</w:t>
      </w:r>
    </w:p>
    <w:p w:rsidR="003A2242" w:rsidRPr="00381DB7" w:rsidRDefault="003A2242" w:rsidP="003A2242">
      <w:pPr>
        <w:spacing w:line="320" w:lineRule="exact"/>
        <w:jc w:val="right"/>
        <w:rPr>
          <w:rFonts w:ascii="Times New Roman" w:eastAsia="標楷體" w:hAnsi="Times New Roman"/>
          <w:sz w:val="20"/>
          <w:szCs w:val="24"/>
        </w:rPr>
      </w:pPr>
      <w:r w:rsidRPr="00381DB7">
        <w:rPr>
          <w:rFonts w:ascii="Times New Roman" w:eastAsia="標楷體" w:hAnsi="Times New Roman"/>
          <w:sz w:val="20"/>
          <w:szCs w:val="24"/>
        </w:rPr>
        <w:t>100.12.07</w:t>
      </w:r>
      <w:r w:rsidRPr="00381DB7">
        <w:rPr>
          <w:rFonts w:ascii="Times New Roman" w:eastAsia="標楷體" w:hAnsi="Times New Roman"/>
          <w:sz w:val="20"/>
          <w:szCs w:val="24"/>
        </w:rPr>
        <w:t>本校</w:t>
      </w:r>
      <w:r w:rsidRPr="00381DB7">
        <w:rPr>
          <w:rFonts w:ascii="Times New Roman" w:eastAsia="標楷體" w:hAnsi="Times New Roman"/>
          <w:sz w:val="20"/>
          <w:szCs w:val="24"/>
        </w:rPr>
        <w:t>100</w:t>
      </w:r>
      <w:r w:rsidRPr="00381DB7">
        <w:rPr>
          <w:rFonts w:ascii="Times New Roman" w:eastAsia="標楷體" w:hAnsi="Times New Roman"/>
          <w:sz w:val="20"/>
          <w:szCs w:val="24"/>
        </w:rPr>
        <w:t>學年第</w:t>
      </w:r>
      <w:r w:rsidRPr="00381DB7">
        <w:rPr>
          <w:rFonts w:ascii="Times New Roman" w:eastAsia="標楷體" w:hAnsi="Times New Roman"/>
          <w:sz w:val="20"/>
          <w:szCs w:val="24"/>
        </w:rPr>
        <w:t>4</w:t>
      </w:r>
      <w:r w:rsidRPr="00381DB7">
        <w:rPr>
          <w:rFonts w:ascii="Times New Roman" w:eastAsia="標楷體" w:hAnsi="Times New Roman"/>
          <w:sz w:val="20"/>
          <w:szCs w:val="24"/>
        </w:rPr>
        <w:t>次行政會議修正通過</w:t>
      </w:r>
    </w:p>
    <w:p w:rsidR="003A2242" w:rsidRPr="00381DB7" w:rsidRDefault="003A2242" w:rsidP="003A2242">
      <w:pPr>
        <w:spacing w:line="320" w:lineRule="exact"/>
        <w:jc w:val="right"/>
        <w:rPr>
          <w:rFonts w:ascii="標楷體" w:eastAsia="標楷體" w:hAnsi="Times New Roman"/>
          <w:sz w:val="20"/>
          <w:szCs w:val="24"/>
        </w:rPr>
      </w:pPr>
      <w:r w:rsidRPr="00381DB7">
        <w:rPr>
          <w:rFonts w:ascii="Times New Roman" w:eastAsia="標楷體" w:hAnsi="Times New Roman"/>
          <w:sz w:val="20"/>
          <w:szCs w:val="24"/>
        </w:rPr>
        <w:t>104.04.01</w:t>
      </w:r>
      <w:r w:rsidRPr="00381DB7">
        <w:rPr>
          <w:rFonts w:ascii="Times New Roman" w:eastAsia="標楷體" w:hAnsi="Times New Roman"/>
          <w:sz w:val="20"/>
          <w:szCs w:val="24"/>
        </w:rPr>
        <w:t>本校</w:t>
      </w:r>
      <w:r w:rsidRPr="00381DB7">
        <w:rPr>
          <w:rFonts w:ascii="Times New Roman" w:eastAsia="標楷體" w:hAnsi="Times New Roman"/>
          <w:sz w:val="20"/>
          <w:szCs w:val="24"/>
        </w:rPr>
        <w:t>103</w:t>
      </w:r>
      <w:r w:rsidRPr="00381DB7">
        <w:rPr>
          <w:rFonts w:ascii="Times New Roman" w:eastAsia="標楷體" w:hAnsi="Times New Roman"/>
          <w:sz w:val="20"/>
          <w:szCs w:val="24"/>
        </w:rPr>
        <w:t>學年第</w:t>
      </w:r>
      <w:r w:rsidRPr="00381DB7">
        <w:rPr>
          <w:rFonts w:ascii="Times New Roman" w:eastAsia="標楷體" w:hAnsi="Times New Roman"/>
          <w:sz w:val="20"/>
          <w:szCs w:val="24"/>
        </w:rPr>
        <w:t>6</w:t>
      </w:r>
      <w:r w:rsidRPr="00381DB7">
        <w:rPr>
          <w:rFonts w:ascii="標楷體" w:eastAsia="標楷體" w:hAnsi="Times New Roman" w:hint="eastAsia"/>
          <w:sz w:val="20"/>
          <w:szCs w:val="24"/>
        </w:rPr>
        <w:t>次行政會議修正通過</w:t>
      </w:r>
    </w:p>
    <w:p w:rsidR="003A2242" w:rsidRPr="00381DB7" w:rsidRDefault="003A2242" w:rsidP="003A2242">
      <w:pPr>
        <w:spacing w:line="320" w:lineRule="exact"/>
        <w:jc w:val="right"/>
        <w:rPr>
          <w:rFonts w:ascii="標楷體" w:eastAsia="標楷體" w:hAnsi="Times New Roman"/>
          <w:sz w:val="20"/>
          <w:szCs w:val="24"/>
        </w:rPr>
      </w:pPr>
      <w:r w:rsidRPr="00381DB7">
        <w:rPr>
          <w:rFonts w:ascii="Times New Roman" w:eastAsia="標楷體" w:hAnsi="Times New Roman"/>
          <w:sz w:val="20"/>
          <w:szCs w:val="24"/>
        </w:rPr>
        <w:t>1</w:t>
      </w:r>
      <w:r w:rsidRPr="00381DB7">
        <w:rPr>
          <w:rFonts w:ascii="Times New Roman" w:eastAsia="標楷體" w:hAnsi="Times New Roman" w:hint="eastAsia"/>
          <w:sz w:val="20"/>
          <w:szCs w:val="24"/>
        </w:rPr>
        <w:t>13</w:t>
      </w:r>
      <w:r w:rsidRPr="00381DB7">
        <w:rPr>
          <w:rFonts w:ascii="Times New Roman" w:eastAsia="標楷體" w:hAnsi="Times New Roman"/>
          <w:sz w:val="20"/>
          <w:szCs w:val="24"/>
        </w:rPr>
        <w:t>.0</w:t>
      </w:r>
      <w:r w:rsidR="00001738">
        <w:rPr>
          <w:rFonts w:ascii="Times New Roman" w:eastAsia="標楷體" w:hAnsi="Times New Roman" w:hint="eastAsia"/>
          <w:sz w:val="20"/>
          <w:szCs w:val="24"/>
        </w:rPr>
        <w:t>5</w:t>
      </w:r>
      <w:r w:rsidRPr="00381DB7">
        <w:rPr>
          <w:rFonts w:ascii="Times New Roman" w:eastAsia="標楷體" w:hAnsi="Times New Roman"/>
          <w:sz w:val="20"/>
          <w:szCs w:val="24"/>
        </w:rPr>
        <w:t>.</w:t>
      </w:r>
      <w:r w:rsidRPr="00381DB7">
        <w:rPr>
          <w:rFonts w:ascii="Times New Roman" w:eastAsia="標楷體" w:hAnsi="Times New Roman" w:hint="eastAsia"/>
          <w:sz w:val="20"/>
          <w:szCs w:val="24"/>
        </w:rPr>
        <w:t>0</w:t>
      </w:r>
      <w:r w:rsidR="00001738">
        <w:rPr>
          <w:rFonts w:ascii="Times New Roman" w:eastAsia="標楷體" w:hAnsi="Times New Roman" w:hint="eastAsia"/>
          <w:sz w:val="20"/>
          <w:szCs w:val="24"/>
        </w:rPr>
        <w:t>1</w:t>
      </w:r>
      <w:bookmarkStart w:id="0" w:name="_GoBack"/>
      <w:bookmarkEnd w:id="0"/>
      <w:r w:rsidRPr="00381DB7">
        <w:rPr>
          <w:rFonts w:ascii="Times New Roman" w:eastAsia="標楷體" w:hAnsi="Times New Roman"/>
          <w:sz w:val="20"/>
          <w:szCs w:val="24"/>
        </w:rPr>
        <w:t>本校</w:t>
      </w:r>
      <w:r w:rsidRPr="00381DB7">
        <w:rPr>
          <w:rFonts w:ascii="Times New Roman" w:eastAsia="標楷體" w:hAnsi="Times New Roman"/>
          <w:sz w:val="20"/>
          <w:szCs w:val="24"/>
        </w:rPr>
        <w:t>1</w:t>
      </w:r>
      <w:r w:rsidRPr="00381DB7">
        <w:rPr>
          <w:rFonts w:ascii="Times New Roman" w:eastAsia="標楷體" w:hAnsi="Times New Roman" w:hint="eastAsia"/>
          <w:sz w:val="20"/>
          <w:szCs w:val="24"/>
        </w:rPr>
        <w:t>12</w:t>
      </w:r>
      <w:r w:rsidRPr="00381DB7">
        <w:rPr>
          <w:rFonts w:ascii="Times New Roman" w:eastAsia="標楷體" w:hAnsi="Times New Roman"/>
          <w:sz w:val="20"/>
          <w:szCs w:val="24"/>
        </w:rPr>
        <w:t>學年第</w:t>
      </w:r>
      <w:r w:rsidRPr="00381DB7">
        <w:rPr>
          <w:rFonts w:ascii="Times New Roman" w:eastAsia="標楷體" w:hAnsi="Times New Roman" w:hint="eastAsia"/>
          <w:sz w:val="20"/>
          <w:szCs w:val="24"/>
        </w:rPr>
        <w:t>7</w:t>
      </w:r>
      <w:r w:rsidRPr="00381DB7">
        <w:rPr>
          <w:rFonts w:ascii="標楷體" w:eastAsia="標楷體" w:hAnsi="Times New Roman" w:hint="eastAsia"/>
          <w:sz w:val="20"/>
          <w:szCs w:val="24"/>
        </w:rPr>
        <w:t>次行政會議修正通過</w:t>
      </w:r>
    </w:p>
    <w:p w:rsidR="003A2242" w:rsidRPr="00381DB7" w:rsidRDefault="003A2242" w:rsidP="00B91E37">
      <w:pPr>
        <w:numPr>
          <w:ilvl w:val="1"/>
          <w:numId w:val="1"/>
        </w:numPr>
        <w:tabs>
          <w:tab w:val="clear" w:pos="1030"/>
          <w:tab w:val="num" w:pos="910"/>
          <w:tab w:val="num" w:pos="1418"/>
        </w:tabs>
        <w:spacing w:beforeLines="50" w:before="180"/>
        <w:ind w:left="924" w:hangingChars="385" w:hanging="924"/>
        <w:jc w:val="both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宗旨：為獎勵本校歷屆校友，對母校、社會、國家有具體貢獻或特殊成就者，以樹立校友楷模，發揚本校精神。</w:t>
      </w:r>
    </w:p>
    <w:p w:rsidR="003A2242" w:rsidRPr="00381DB7" w:rsidRDefault="003A2242" w:rsidP="003A2242">
      <w:pPr>
        <w:numPr>
          <w:ilvl w:val="1"/>
          <w:numId w:val="1"/>
        </w:numPr>
        <w:tabs>
          <w:tab w:val="num" w:pos="900"/>
        </w:tabs>
        <w:spacing w:before="50"/>
        <w:ind w:left="900" w:hanging="90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主辦單位：師資培育與就業輔導處。</w:t>
      </w:r>
    </w:p>
    <w:p w:rsidR="003A2242" w:rsidRPr="00381DB7" w:rsidRDefault="003A2242" w:rsidP="003A2242">
      <w:pPr>
        <w:numPr>
          <w:ilvl w:val="1"/>
          <w:numId w:val="1"/>
        </w:numPr>
        <w:tabs>
          <w:tab w:val="num" w:pos="900"/>
        </w:tabs>
        <w:spacing w:before="50"/>
        <w:ind w:left="900" w:hanging="90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表揚時間：</w:t>
      </w:r>
      <w:r w:rsidRPr="00381DB7">
        <w:rPr>
          <w:rFonts w:ascii="標楷體" w:eastAsia="標楷體" w:hAnsi="Times New Roman" w:hint="eastAsia"/>
        </w:rPr>
        <w:t>每逢以五可除盡的校慶周年之校慶日。</w:t>
      </w:r>
    </w:p>
    <w:p w:rsidR="003A2242" w:rsidRPr="00381DB7" w:rsidRDefault="003A2242" w:rsidP="003A2242">
      <w:pPr>
        <w:numPr>
          <w:ilvl w:val="1"/>
          <w:numId w:val="1"/>
        </w:numPr>
        <w:tabs>
          <w:tab w:val="num" w:pos="900"/>
        </w:tabs>
        <w:spacing w:before="50"/>
        <w:ind w:left="900" w:hanging="90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表揚地點：本校。</w:t>
      </w:r>
    </w:p>
    <w:p w:rsidR="003A2242" w:rsidRPr="00381DB7" w:rsidRDefault="003A2242" w:rsidP="003A2242">
      <w:pPr>
        <w:numPr>
          <w:ilvl w:val="1"/>
          <w:numId w:val="1"/>
        </w:numPr>
        <w:tabs>
          <w:tab w:val="num" w:pos="900"/>
        </w:tabs>
        <w:spacing w:before="50"/>
        <w:ind w:left="900" w:hanging="90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表揚類別與標準：</w:t>
      </w:r>
    </w:p>
    <w:p w:rsidR="003A2242" w:rsidRPr="00381DB7" w:rsidRDefault="003A2242" w:rsidP="003A2242">
      <w:pPr>
        <w:numPr>
          <w:ilvl w:val="0"/>
          <w:numId w:val="3"/>
        </w:numPr>
        <w:tabs>
          <w:tab w:val="clear" w:pos="1593"/>
          <w:tab w:val="num" w:pos="1134"/>
        </w:tabs>
        <w:ind w:left="1456" w:hanging="54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教學類：任職各級學校教師，堅守教育崗位，在教學上具有特殊表現者。</w:t>
      </w:r>
    </w:p>
    <w:p w:rsidR="003A2242" w:rsidRPr="00381DB7" w:rsidRDefault="003A2242" w:rsidP="003A2242">
      <w:pPr>
        <w:numPr>
          <w:ilvl w:val="0"/>
          <w:numId w:val="3"/>
        </w:numPr>
        <w:tabs>
          <w:tab w:val="clear" w:pos="1593"/>
          <w:tab w:val="num" w:pos="1134"/>
        </w:tabs>
        <w:ind w:left="1456" w:hanging="54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行政類：任職行政機關或學校單位，從事行政工作具有優良績效者。</w:t>
      </w:r>
    </w:p>
    <w:p w:rsidR="003A2242" w:rsidRPr="00381DB7" w:rsidRDefault="003A2242" w:rsidP="003A2242">
      <w:pPr>
        <w:numPr>
          <w:ilvl w:val="0"/>
          <w:numId w:val="3"/>
        </w:numPr>
        <w:tabs>
          <w:tab w:val="clear" w:pos="1593"/>
          <w:tab w:val="num" w:pos="1134"/>
        </w:tabs>
        <w:ind w:left="1456" w:hanging="54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學術類：從事學術研究，具有優良著作貢獻學術者。</w:t>
      </w:r>
    </w:p>
    <w:p w:rsidR="003A2242" w:rsidRPr="00381DB7" w:rsidRDefault="003A2242" w:rsidP="003A2242">
      <w:pPr>
        <w:numPr>
          <w:ilvl w:val="0"/>
          <w:numId w:val="3"/>
        </w:numPr>
        <w:tabs>
          <w:tab w:val="clear" w:pos="1593"/>
          <w:tab w:val="num" w:pos="1134"/>
        </w:tabs>
        <w:ind w:left="1456" w:hanging="54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藝能類：從事藝文創作、技藝創造或發明，有卓越成績表現者。</w:t>
      </w:r>
    </w:p>
    <w:p w:rsidR="003A2242" w:rsidRPr="00381DB7" w:rsidRDefault="003A2242" w:rsidP="003A2242">
      <w:pPr>
        <w:numPr>
          <w:ilvl w:val="0"/>
          <w:numId w:val="3"/>
        </w:numPr>
        <w:tabs>
          <w:tab w:val="clear" w:pos="1593"/>
          <w:tab w:val="num" w:pos="1134"/>
        </w:tabs>
        <w:ind w:left="1456" w:hanging="540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服務類：從事各類社會服務工作，有傑出表現或其他特殊貢獻者。</w:t>
      </w:r>
    </w:p>
    <w:p w:rsidR="003A2242" w:rsidRPr="00381DB7" w:rsidRDefault="003A2242" w:rsidP="003A2242">
      <w:pPr>
        <w:numPr>
          <w:ilvl w:val="1"/>
          <w:numId w:val="1"/>
        </w:numPr>
        <w:tabs>
          <w:tab w:val="num" w:pos="900"/>
        </w:tabs>
        <w:spacing w:beforeLines="50" w:before="180"/>
        <w:ind w:left="1032" w:hangingChars="430" w:hanging="1032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推薦日期：即日起至</w:t>
      </w:r>
      <w:r w:rsidRPr="00381DB7">
        <w:rPr>
          <w:rFonts w:ascii="Times New Roman" w:eastAsia="標楷體" w:hAnsi="Times New Roman"/>
          <w:szCs w:val="24"/>
        </w:rPr>
        <w:t>113</w:t>
      </w:r>
      <w:r w:rsidRPr="00381DB7">
        <w:rPr>
          <w:rFonts w:ascii="Times New Roman" w:eastAsia="標楷體" w:hAnsi="Times New Roman"/>
          <w:szCs w:val="24"/>
        </w:rPr>
        <w:t>年</w:t>
      </w:r>
      <w:r w:rsidRPr="00381DB7">
        <w:rPr>
          <w:rFonts w:ascii="Times New Roman" w:eastAsia="標楷體" w:hAnsi="Times New Roman"/>
          <w:szCs w:val="24"/>
        </w:rPr>
        <w:t>9</w:t>
      </w:r>
      <w:r w:rsidRPr="00381DB7">
        <w:rPr>
          <w:rFonts w:ascii="Times New Roman" w:eastAsia="標楷體" w:hAnsi="Times New Roman"/>
          <w:szCs w:val="24"/>
        </w:rPr>
        <w:t>月</w:t>
      </w:r>
      <w:r w:rsidRPr="00381DB7">
        <w:rPr>
          <w:rFonts w:ascii="Times New Roman" w:eastAsia="標楷體" w:hAnsi="Times New Roman"/>
          <w:szCs w:val="24"/>
        </w:rPr>
        <w:t>30</w:t>
      </w:r>
      <w:r w:rsidRPr="00381DB7">
        <w:rPr>
          <w:rFonts w:ascii="標楷體" w:eastAsia="標楷體" w:hAnsi="Times New Roman" w:hint="eastAsia"/>
          <w:szCs w:val="24"/>
        </w:rPr>
        <w:t>日(星期一)止。</w:t>
      </w:r>
    </w:p>
    <w:p w:rsidR="003A2242" w:rsidRPr="00381DB7" w:rsidRDefault="003A2242" w:rsidP="003A2242">
      <w:pPr>
        <w:numPr>
          <w:ilvl w:val="1"/>
          <w:numId w:val="1"/>
        </w:numPr>
        <w:tabs>
          <w:tab w:val="num" w:pos="900"/>
        </w:tabs>
        <w:spacing w:beforeLines="50" w:before="180"/>
        <w:ind w:left="1032" w:hangingChars="430" w:hanging="1032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推薦方式：</w:t>
      </w:r>
    </w:p>
    <w:p w:rsidR="003A2242" w:rsidRPr="00381DB7" w:rsidRDefault="003A2242" w:rsidP="003A2242">
      <w:pPr>
        <w:numPr>
          <w:ilvl w:val="0"/>
          <w:numId w:val="2"/>
        </w:numPr>
        <w:tabs>
          <w:tab w:val="num" w:pos="900"/>
          <w:tab w:val="num" w:pos="1080"/>
        </w:tabs>
        <w:ind w:left="900" w:firstLine="24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標楷體" w:hint="eastAsia"/>
          <w:szCs w:val="24"/>
        </w:rPr>
        <w:t>本校全國校友總會、各縣市校友會各推薦一至二人。</w:t>
      </w:r>
    </w:p>
    <w:p w:rsidR="003A2242" w:rsidRPr="00381DB7" w:rsidRDefault="003A2242" w:rsidP="003A2242">
      <w:pPr>
        <w:numPr>
          <w:ilvl w:val="0"/>
          <w:numId w:val="2"/>
        </w:numPr>
        <w:tabs>
          <w:tab w:val="num" w:pos="900"/>
          <w:tab w:val="num" w:pos="1080"/>
        </w:tabs>
        <w:ind w:left="900" w:firstLine="24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Courier New" w:hint="eastAsia"/>
          <w:szCs w:val="24"/>
        </w:rPr>
        <w:t>本校各院所系、進修學院各推薦一至二人。</w:t>
      </w:r>
    </w:p>
    <w:p w:rsidR="003A2242" w:rsidRPr="00381DB7" w:rsidRDefault="003A2242" w:rsidP="003A2242">
      <w:pPr>
        <w:numPr>
          <w:ilvl w:val="0"/>
          <w:numId w:val="2"/>
        </w:numPr>
        <w:tabs>
          <w:tab w:val="num" w:pos="900"/>
          <w:tab w:val="num" w:pos="1080"/>
        </w:tabs>
        <w:ind w:left="900" w:firstLine="24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Courier New" w:hint="eastAsia"/>
          <w:szCs w:val="24"/>
        </w:rPr>
        <w:t>校友服務之機關首長推薦一至二人。</w:t>
      </w:r>
    </w:p>
    <w:p w:rsidR="00381DB7" w:rsidRDefault="003A2242" w:rsidP="00E42E87">
      <w:pPr>
        <w:numPr>
          <w:ilvl w:val="1"/>
          <w:numId w:val="1"/>
        </w:numPr>
        <w:tabs>
          <w:tab w:val="num" w:pos="900"/>
        </w:tabs>
        <w:spacing w:beforeLines="50" w:before="180"/>
        <w:ind w:left="902" w:rightChars="-6" w:right="-14" w:hangingChars="376" w:hanging="902"/>
        <w:jc w:val="both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審查方式：由副校長、教務長、學務長、總務長、師資培育與就業輔導處處長、研究發展處處長、進修學院及各學院院長為當然代表，另由各學院(不含進修學院)再推薦教師代表一人，組成「傑出校友遴選委員會」審查決定，副校長為召集人。</w:t>
      </w:r>
    </w:p>
    <w:p w:rsidR="003A2242" w:rsidRPr="00381DB7" w:rsidRDefault="003A2242" w:rsidP="00E42E87">
      <w:pPr>
        <w:numPr>
          <w:ilvl w:val="1"/>
          <w:numId w:val="1"/>
        </w:numPr>
        <w:tabs>
          <w:tab w:val="num" w:pos="900"/>
        </w:tabs>
        <w:spacing w:beforeLines="50" w:before="180"/>
        <w:ind w:left="902" w:rightChars="-6" w:right="-14" w:hangingChars="376" w:hanging="902"/>
        <w:jc w:val="both"/>
        <w:rPr>
          <w:rFonts w:ascii="標楷體" w:eastAsia="標楷體" w:hAnsi="Times New Roman"/>
          <w:szCs w:val="24"/>
        </w:rPr>
      </w:pPr>
      <w:r w:rsidRPr="00381DB7">
        <w:rPr>
          <w:rFonts w:ascii="標楷體" w:eastAsia="標楷體" w:hAnsi="Courier New" w:hint="eastAsia"/>
          <w:szCs w:val="24"/>
        </w:rPr>
        <w:t>表揚名額：單一類別表揚名額二至五名，如某類未達表揚標準者從缺。</w:t>
      </w:r>
    </w:p>
    <w:p w:rsidR="00381DB7" w:rsidRPr="00381DB7" w:rsidRDefault="003A2242" w:rsidP="000F692C">
      <w:pPr>
        <w:numPr>
          <w:ilvl w:val="1"/>
          <w:numId w:val="1"/>
        </w:numPr>
        <w:tabs>
          <w:tab w:val="num" w:pos="900"/>
        </w:tabs>
        <w:spacing w:beforeLines="50" w:before="180"/>
        <w:ind w:left="902" w:rightChars="-6" w:right="-14" w:hangingChars="376" w:hanging="902"/>
        <w:jc w:val="both"/>
        <w:rPr>
          <w:rFonts w:ascii="Times New Roman" w:eastAsia="標楷體" w:hAnsi="Times New Roman"/>
          <w:szCs w:val="24"/>
        </w:rPr>
      </w:pPr>
      <w:r w:rsidRPr="00381DB7">
        <w:rPr>
          <w:rFonts w:ascii="標楷體" w:eastAsia="標楷體" w:hAnsi="Times New Roman" w:hint="eastAsia"/>
          <w:szCs w:val="24"/>
        </w:rPr>
        <w:t>表揚方式：由校長於校慶時公開表揚之，並頒發獎牌乙座，以資激勵，其具體事蹟刊登於本校校訊、校刊，並發佈新聞廣為表揚。</w:t>
      </w:r>
    </w:p>
    <w:p w:rsidR="003A2242" w:rsidRPr="00381DB7" w:rsidRDefault="003A2242" w:rsidP="000F692C">
      <w:pPr>
        <w:numPr>
          <w:ilvl w:val="1"/>
          <w:numId w:val="1"/>
        </w:numPr>
        <w:tabs>
          <w:tab w:val="num" w:pos="900"/>
        </w:tabs>
        <w:spacing w:beforeLines="50" w:before="180"/>
        <w:ind w:left="902" w:rightChars="-6" w:right="-14" w:hangingChars="376" w:hanging="902"/>
        <w:jc w:val="both"/>
        <w:rPr>
          <w:rFonts w:ascii="Times New Roman" w:eastAsia="標楷體" w:hAnsi="Times New Roman"/>
          <w:szCs w:val="24"/>
        </w:rPr>
      </w:pPr>
      <w:r w:rsidRPr="00381DB7">
        <w:rPr>
          <w:rFonts w:ascii="Times New Roman" w:eastAsia="標楷體" w:hAnsi="Times New Roman" w:hint="eastAsia"/>
          <w:szCs w:val="24"/>
        </w:rPr>
        <w:t xml:space="preserve"> </w:t>
      </w:r>
      <w:r w:rsidRPr="00381DB7">
        <w:rPr>
          <w:rFonts w:ascii="Times New Roman" w:eastAsia="標楷體" w:hAnsi="Times New Roman" w:hint="eastAsia"/>
          <w:szCs w:val="24"/>
        </w:rPr>
        <w:t>本辦法經行政會議通過，陳請校長核定後實施，修正時亦同。</w:t>
      </w:r>
    </w:p>
    <w:p w:rsidR="003A2242" w:rsidRPr="00381DB7" w:rsidRDefault="003A2242" w:rsidP="003A2242">
      <w:pPr>
        <w:jc w:val="center"/>
        <w:rPr>
          <w:rFonts w:ascii="Times New Roman" w:eastAsia="全真綜藝體" w:hAnsi="Times New Roman"/>
          <w:sz w:val="32"/>
          <w:szCs w:val="24"/>
        </w:rPr>
      </w:pPr>
      <w:r w:rsidRPr="00381DB7">
        <w:rPr>
          <w:rFonts w:ascii="Times New Roman" w:eastAsia="標楷體" w:hAnsi="Times New Roman"/>
          <w:szCs w:val="24"/>
        </w:rPr>
        <w:br w:type="page"/>
      </w:r>
      <w:r w:rsidRPr="00381DB7">
        <w:rPr>
          <w:rFonts w:ascii="標楷體" w:eastAsia="標楷體" w:hAnsi="標楷體" w:hint="eastAsia"/>
          <w:sz w:val="36"/>
          <w:szCs w:val="36"/>
        </w:rPr>
        <w:lastRenderedPageBreak/>
        <w:t>國立高雄師範大學</w:t>
      </w:r>
      <w:r w:rsidRPr="00381DB7">
        <w:rPr>
          <w:rFonts w:ascii="標楷體" w:eastAsia="標楷體" w:hAnsi="Times New Roman" w:hint="eastAsia"/>
          <w:sz w:val="36"/>
          <w:szCs w:val="24"/>
        </w:rPr>
        <w:t>「傑出校友」推薦書</w:t>
      </w:r>
      <w:r w:rsidRPr="00381DB7">
        <w:rPr>
          <w:rFonts w:ascii="Times New Roman" w:eastAsia="標楷體" w:hAnsi="Times New Roman"/>
          <w:sz w:val="36"/>
          <w:szCs w:val="24"/>
        </w:rPr>
        <w:t>（</w:t>
      </w:r>
      <w:r w:rsidR="00381DB7">
        <w:rPr>
          <w:rFonts w:ascii="Times New Roman" w:eastAsia="標楷體" w:hAnsi="Times New Roman" w:hint="eastAsia"/>
          <w:sz w:val="36"/>
          <w:szCs w:val="24"/>
        </w:rPr>
        <w:t xml:space="preserve"> 113</w:t>
      </w:r>
      <w:r w:rsidRPr="00381DB7">
        <w:rPr>
          <w:rFonts w:ascii="Times New Roman" w:eastAsia="標楷體" w:hAnsi="Times New Roman"/>
          <w:sz w:val="36"/>
          <w:szCs w:val="24"/>
        </w:rPr>
        <w:t>年度）</w:t>
      </w:r>
    </w:p>
    <w:p w:rsidR="003A2242" w:rsidRPr="00381DB7" w:rsidRDefault="003A2242" w:rsidP="003A2242">
      <w:pPr>
        <w:jc w:val="right"/>
        <w:rPr>
          <w:rFonts w:ascii="Times New Roman" w:eastAsia="標楷體" w:hAnsi="Times New Roman"/>
          <w:szCs w:val="24"/>
        </w:rPr>
      </w:pPr>
      <w:r w:rsidRPr="00381DB7">
        <w:rPr>
          <w:rFonts w:ascii="Times New Roman" w:eastAsia="標楷體" w:hAnsi="Times New Roman"/>
          <w:szCs w:val="24"/>
        </w:rPr>
        <w:t>填寫日期：</w:t>
      </w:r>
      <w:r w:rsidRPr="00381DB7">
        <w:rPr>
          <w:rFonts w:ascii="Times New Roman" w:eastAsia="標楷體" w:hAnsi="Times New Roman" w:hint="eastAsia"/>
          <w:szCs w:val="24"/>
        </w:rPr>
        <w:t xml:space="preserve">   </w:t>
      </w:r>
      <w:r w:rsidRPr="00381DB7">
        <w:rPr>
          <w:rFonts w:ascii="Times New Roman" w:eastAsia="標楷體" w:hAnsi="Times New Roman"/>
          <w:szCs w:val="24"/>
        </w:rPr>
        <w:t xml:space="preserve"> </w:t>
      </w:r>
      <w:r w:rsidRPr="00381DB7">
        <w:rPr>
          <w:rFonts w:ascii="Times New Roman" w:eastAsia="標楷體" w:hAnsi="Times New Roman"/>
          <w:szCs w:val="24"/>
        </w:rPr>
        <w:t>年</w:t>
      </w:r>
      <w:r w:rsidRPr="00381DB7">
        <w:rPr>
          <w:rFonts w:ascii="Times New Roman" w:eastAsia="標楷體" w:hAnsi="Times New Roman"/>
          <w:szCs w:val="24"/>
        </w:rPr>
        <w:t xml:space="preserve">   </w:t>
      </w:r>
      <w:r w:rsidRPr="00381DB7">
        <w:rPr>
          <w:rFonts w:ascii="Times New Roman" w:eastAsia="標楷體" w:hAnsi="Times New Roman"/>
          <w:szCs w:val="24"/>
        </w:rPr>
        <w:t>月</w:t>
      </w:r>
      <w:r w:rsidRPr="00381DB7">
        <w:rPr>
          <w:rFonts w:ascii="Times New Roman" w:eastAsia="標楷體" w:hAnsi="Times New Roman"/>
          <w:szCs w:val="24"/>
        </w:rPr>
        <w:t xml:space="preserve"> </w:t>
      </w:r>
      <w:r w:rsidRPr="00381DB7">
        <w:rPr>
          <w:rFonts w:ascii="Times New Roman" w:eastAsia="標楷體" w:hAnsi="Times New Roman" w:hint="eastAsia"/>
          <w:szCs w:val="24"/>
        </w:rPr>
        <w:t xml:space="preserve">  </w:t>
      </w:r>
      <w:r w:rsidRPr="00381DB7">
        <w:rPr>
          <w:rFonts w:ascii="Times New Roman" w:eastAsia="標楷體" w:hAnsi="Times New Roman"/>
          <w:szCs w:val="24"/>
        </w:rPr>
        <w:t xml:space="preserve"> </w:t>
      </w:r>
      <w:r w:rsidRPr="00381DB7">
        <w:rPr>
          <w:rFonts w:ascii="Times New Roman" w:eastAsia="標楷體" w:hAnsi="Times New Roman"/>
          <w:szCs w:val="24"/>
        </w:rPr>
        <w:t>日</w:t>
      </w:r>
    </w:p>
    <w:tbl>
      <w:tblPr>
        <w:tblW w:w="1028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1345"/>
        <w:gridCol w:w="579"/>
        <w:gridCol w:w="2941"/>
        <w:gridCol w:w="992"/>
        <w:gridCol w:w="1843"/>
        <w:gridCol w:w="1984"/>
      </w:tblGrid>
      <w:tr w:rsidR="00381DB7" w:rsidRPr="00381DB7" w:rsidTr="0035060F">
        <w:trPr>
          <w:cantSplit/>
          <w:trHeight w:val="598"/>
        </w:trPr>
        <w:tc>
          <w:tcPr>
            <w:tcW w:w="25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3A2242" w:rsidRPr="00381DB7" w:rsidRDefault="003A2242" w:rsidP="00322834">
            <w:pPr>
              <w:spacing w:before="50"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1DB7">
              <w:rPr>
                <w:rFonts w:ascii="標楷體" w:eastAsia="標楷體" w:hAnsi="Times New Roman" w:hint="eastAsia"/>
                <w:sz w:val="28"/>
                <w:szCs w:val="28"/>
              </w:rPr>
              <w:t>推 薦 類 別</w:t>
            </w:r>
          </w:p>
        </w:tc>
        <w:tc>
          <w:tcPr>
            <w:tcW w:w="7760" w:type="dxa"/>
            <w:gridSpan w:val="4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A2242" w:rsidRPr="00381DB7" w:rsidRDefault="003A2242" w:rsidP="003228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DB7">
              <w:rPr>
                <w:rFonts w:ascii="標楷體" w:eastAsia="標楷體" w:hAnsi="Times New Roman" w:hint="eastAsia"/>
                <w:sz w:val="28"/>
                <w:szCs w:val="28"/>
              </w:rPr>
              <w:t>□教學類   □行政類   □服務類   □學術類   □藝能類</w:t>
            </w:r>
          </w:p>
        </w:tc>
      </w:tr>
      <w:tr w:rsidR="00381DB7" w:rsidRPr="00381DB7" w:rsidTr="0035060F">
        <w:trPr>
          <w:cantSplit/>
          <w:trHeight w:val="458"/>
        </w:trPr>
        <w:tc>
          <w:tcPr>
            <w:tcW w:w="6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A2242" w:rsidRPr="00381DB7" w:rsidRDefault="003A2242" w:rsidP="00322834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A2242" w:rsidRPr="00381DB7" w:rsidRDefault="003A2242" w:rsidP="00322834">
            <w:pPr>
              <w:spacing w:beforeLines="50" w:before="180"/>
              <w:jc w:val="distribute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受</w:t>
            </w:r>
          </w:p>
          <w:p w:rsidR="003A2242" w:rsidRPr="00381DB7" w:rsidRDefault="003A2242" w:rsidP="00322834">
            <w:pPr>
              <w:spacing w:before="50"/>
              <w:jc w:val="distribute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推</w:t>
            </w:r>
          </w:p>
          <w:p w:rsidR="003A2242" w:rsidRPr="00381DB7" w:rsidRDefault="003A2242" w:rsidP="00322834">
            <w:pPr>
              <w:spacing w:before="50"/>
              <w:jc w:val="distribute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薦</w:t>
            </w:r>
          </w:p>
          <w:p w:rsidR="003A2242" w:rsidRPr="00381DB7" w:rsidRDefault="003A2242" w:rsidP="00322834">
            <w:pPr>
              <w:spacing w:before="50"/>
              <w:jc w:val="distribute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pacing w:val="540"/>
                <w:kern w:val="0"/>
                <w:szCs w:val="24"/>
                <w:fitText w:val="1560" w:id="-987999232"/>
              </w:rPr>
              <w:t>姓</w:t>
            </w:r>
            <w:r w:rsidRPr="00381DB7">
              <w:rPr>
                <w:rFonts w:ascii="標楷體" w:eastAsia="標楷體" w:hAnsi="標楷體" w:hint="eastAsia"/>
                <w:kern w:val="0"/>
                <w:szCs w:val="24"/>
                <w:fitText w:val="1560" w:id="-987999232"/>
              </w:rPr>
              <w:t>名</w:t>
            </w:r>
          </w:p>
        </w:tc>
        <w:tc>
          <w:tcPr>
            <w:tcW w:w="5776" w:type="dxa"/>
            <w:gridSpan w:val="3"/>
            <w:tcBorders>
              <w:top w:val="single" w:sz="12" w:space="0" w:color="auto"/>
            </w:tcBorders>
          </w:tcPr>
          <w:p w:rsidR="003A2242" w:rsidRPr="00381DB7" w:rsidRDefault="003A2242" w:rsidP="00322834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</w:tcPr>
          <w:p w:rsidR="003A2242" w:rsidRPr="00381DB7" w:rsidRDefault="003A2242" w:rsidP="00322834">
            <w:pPr>
              <w:spacing w:beforeLines="100" w:before="360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黏</w:t>
            </w:r>
          </w:p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381DB7" w:rsidRPr="00381DB7" w:rsidTr="0035060F">
        <w:trPr>
          <w:cantSplit/>
          <w:trHeight w:val="500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pacing w:val="45"/>
                <w:kern w:val="0"/>
                <w:szCs w:val="24"/>
                <w:fitText w:val="1560" w:id="-987999231"/>
              </w:rPr>
              <w:t>出生年月</w:t>
            </w:r>
            <w:r w:rsidRPr="00381DB7">
              <w:rPr>
                <w:rFonts w:ascii="標楷體" w:eastAsia="標楷體" w:hAnsi="標楷體" w:hint="eastAsia"/>
                <w:kern w:val="0"/>
                <w:szCs w:val="24"/>
                <w:fitText w:val="1560" w:id="-987999231"/>
              </w:rPr>
              <w:t>日</w:t>
            </w:r>
          </w:p>
        </w:tc>
        <w:tc>
          <w:tcPr>
            <w:tcW w:w="2941" w:type="dxa"/>
            <w:tcBorders>
              <w:bottom w:val="single" w:sz="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1DB7" w:rsidRPr="00381DB7" w:rsidTr="0035060F">
        <w:trPr>
          <w:cantSplit/>
          <w:trHeight w:val="235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579" w:type="dxa"/>
            <w:tcBorders>
              <w:top w:val="single" w:sz="8" w:space="0" w:color="auto"/>
            </w:tcBorders>
          </w:tcPr>
          <w:p w:rsidR="003A2242" w:rsidRPr="00381DB7" w:rsidRDefault="003A2242" w:rsidP="00322834">
            <w:pPr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41" w:type="dxa"/>
            <w:tcBorders>
              <w:top w:val="single" w:sz="8" w:space="0" w:color="auto"/>
            </w:tcBorders>
          </w:tcPr>
          <w:p w:rsidR="003A2242" w:rsidRPr="00381DB7" w:rsidRDefault="003A2242" w:rsidP="00322834">
            <w:pPr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職  稱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1DB7" w:rsidRPr="00381DB7" w:rsidTr="0035060F">
        <w:trPr>
          <w:cantSplit/>
          <w:trHeight w:val="234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9" w:type="dxa"/>
          </w:tcPr>
          <w:p w:rsidR="003A2242" w:rsidRPr="00381DB7" w:rsidRDefault="003A2242" w:rsidP="00322834">
            <w:pPr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41" w:type="dxa"/>
          </w:tcPr>
          <w:p w:rsidR="003A2242" w:rsidRPr="00381DB7" w:rsidRDefault="003A2242" w:rsidP="00322834">
            <w:pPr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242" w:rsidRPr="00381DB7" w:rsidRDefault="003A2242" w:rsidP="00322834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381DB7">
              <w:rPr>
                <w:rFonts w:ascii="Times New Roman" w:eastAsia="標楷體" w:hAnsi="Times New Roman"/>
                <w:szCs w:val="24"/>
              </w:rPr>
              <w:t>傳</w:t>
            </w:r>
            <w:r w:rsidRPr="00381DB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381DB7">
              <w:rPr>
                <w:rFonts w:ascii="Times New Roman" w:eastAsia="標楷體" w:hAnsi="Times New Roman"/>
                <w:szCs w:val="24"/>
              </w:rPr>
              <w:t>真</w:t>
            </w:r>
          </w:p>
        </w:tc>
        <w:tc>
          <w:tcPr>
            <w:tcW w:w="1843" w:type="dxa"/>
          </w:tcPr>
          <w:p w:rsidR="003A2242" w:rsidRPr="00381DB7" w:rsidRDefault="003A2242" w:rsidP="00322834">
            <w:pPr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1DB7" w:rsidRPr="00381DB7" w:rsidTr="0035060F">
        <w:trPr>
          <w:cantSplit/>
          <w:trHeight w:val="235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776" w:type="dxa"/>
            <w:gridSpan w:val="3"/>
          </w:tcPr>
          <w:p w:rsidR="003A2242" w:rsidRPr="00381DB7" w:rsidRDefault="003A2242" w:rsidP="00322834">
            <w:pPr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1DB7" w:rsidRPr="00381DB7" w:rsidTr="0035060F">
        <w:trPr>
          <w:cantSplit/>
          <w:trHeight w:val="234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pacing w:val="80"/>
                <w:kern w:val="0"/>
                <w:szCs w:val="24"/>
                <w:fitText w:val="1440" w:id="-987999230"/>
              </w:rPr>
              <w:t>通訊地</w:t>
            </w:r>
            <w:r w:rsidRPr="00381DB7">
              <w:rPr>
                <w:rFonts w:ascii="標楷體" w:eastAsia="標楷體" w:hAnsi="標楷體" w:hint="eastAsia"/>
                <w:kern w:val="0"/>
                <w:szCs w:val="24"/>
                <w:fitText w:val="1440" w:id="-987999230"/>
              </w:rPr>
              <w:t>址</w:t>
            </w:r>
          </w:p>
        </w:tc>
        <w:tc>
          <w:tcPr>
            <w:tcW w:w="5776" w:type="dxa"/>
            <w:gridSpan w:val="3"/>
          </w:tcPr>
          <w:p w:rsidR="003A2242" w:rsidRPr="00381DB7" w:rsidRDefault="003A2242" w:rsidP="00322834">
            <w:pPr>
              <w:spacing w:before="5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1DB7" w:rsidRPr="00381DB7" w:rsidTr="0035060F">
        <w:trPr>
          <w:cantSplit/>
          <w:trHeight w:val="486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Comic Sans MS" w:eastAsia="標楷體" w:hAnsi="Comic Sans MS"/>
                <w:szCs w:val="24"/>
              </w:rPr>
            </w:pPr>
            <w:r w:rsidRPr="00381DB7">
              <w:rPr>
                <w:rFonts w:ascii="Comic Sans MS" w:eastAsia="標楷體" w:hAnsi="Comic Sans MS"/>
                <w:szCs w:val="24"/>
              </w:rPr>
              <w:t>E-mail</w:t>
            </w:r>
          </w:p>
        </w:tc>
        <w:tc>
          <w:tcPr>
            <w:tcW w:w="5776" w:type="dxa"/>
            <w:gridSpan w:val="3"/>
          </w:tcPr>
          <w:p w:rsidR="003A2242" w:rsidRPr="00381DB7" w:rsidRDefault="003A2242" w:rsidP="00322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1DB7" w:rsidRPr="00381DB7" w:rsidTr="0035060F">
        <w:trPr>
          <w:cantSplit/>
          <w:trHeight w:val="500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Times New Roman" w:eastAsia="標楷體" w:hAnsi="Times New Roman"/>
                <w:szCs w:val="24"/>
              </w:rPr>
            </w:pPr>
            <w:r w:rsidRPr="00381DB7">
              <w:rPr>
                <w:rFonts w:ascii="標楷體" w:eastAsia="標楷體" w:hAnsi="標楷體" w:hint="eastAsia"/>
                <w:spacing w:val="100"/>
                <w:kern w:val="0"/>
                <w:szCs w:val="24"/>
                <w:fitText w:val="1560" w:id="-987999229"/>
              </w:rPr>
              <w:t>聯絡電</w:t>
            </w:r>
            <w:r w:rsidRPr="00381DB7">
              <w:rPr>
                <w:rFonts w:ascii="標楷體" w:eastAsia="標楷體" w:hAnsi="標楷體" w:hint="eastAsia"/>
                <w:kern w:val="0"/>
                <w:szCs w:val="24"/>
                <w:fitText w:val="1560" w:id="-987999229"/>
              </w:rPr>
              <w:t>話</w:t>
            </w:r>
          </w:p>
        </w:tc>
        <w:tc>
          <w:tcPr>
            <w:tcW w:w="2941" w:type="dxa"/>
            <w:tcBorders>
              <w:right w:val="single" w:sz="6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81DB7">
              <w:rPr>
                <w:rFonts w:ascii="Times New Roman" w:eastAsia="標楷體" w:hAnsi="Times New Roman"/>
                <w:szCs w:val="24"/>
              </w:rPr>
              <w:t>手</w:t>
            </w:r>
            <w:r w:rsidRPr="00381DB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81DB7">
              <w:rPr>
                <w:rFonts w:ascii="Times New Roman" w:eastAsia="標楷體" w:hAnsi="Times New Roman"/>
                <w:szCs w:val="24"/>
              </w:rPr>
              <w:t>機</w:t>
            </w:r>
          </w:p>
        </w:tc>
        <w:tc>
          <w:tcPr>
            <w:tcW w:w="3827" w:type="dxa"/>
            <w:gridSpan w:val="2"/>
            <w:tcBorders>
              <w:left w:val="single" w:sz="6" w:space="0" w:color="auto"/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1DB7" w:rsidRPr="00381DB7" w:rsidTr="0035060F">
        <w:trPr>
          <w:cantSplit/>
          <w:trHeight w:val="486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auto"/>
            </w:tcBorders>
            <w:vAlign w:val="center"/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1560" w:id="-987999228"/>
              </w:rPr>
              <w:t>本校畢業系</w:t>
            </w:r>
            <w:r w:rsidRPr="00381DB7">
              <w:rPr>
                <w:rFonts w:ascii="標楷體" w:eastAsia="標楷體" w:hAnsi="標楷體" w:hint="eastAsia"/>
                <w:kern w:val="0"/>
                <w:szCs w:val="24"/>
                <w:fitText w:val="1560" w:id="-987999228"/>
              </w:rPr>
              <w:t>級</w:t>
            </w:r>
          </w:p>
        </w:tc>
        <w:tc>
          <w:tcPr>
            <w:tcW w:w="7760" w:type="dxa"/>
            <w:gridSpan w:val="4"/>
            <w:tcBorders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1DB7" w:rsidRPr="00381DB7" w:rsidTr="0035060F">
        <w:trPr>
          <w:cantSplit/>
          <w:trHeight w:val="80"/>
        </w:trPr>
        <w:tc>
          <w:tcPr>
            <w:tcW w:w="602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pacing w:val="100"/>
                <w:kern w:val="0"/>
                <w:szCs w:val="24"/>
                <w:fitText w:val="1560" w:id="-987999227"/>
              </w:rPr>
              <w:t>最高學</w:t>
            </w:r>
            <w:r w:rsidRPr="00381DB7">
              <w:rPr>
                <w:rFonts w:ascii="標楷體" w:eastAsia="標楷體" w:hAnsi="標楷體" w:hint="eastAsia"/>
                <w:kern w:val="0"/>
                <w:szCs w:val="24"/>
                <w:fitText w:val="1560" w:id="-987999227"/>
              </w:rPr>
              <w:t>歷</w:t>
            </w:r>
          </w:p>
        </w:tc>
        <w:tc>
          <w:tcPr>
            <w:tcW w:w="7760" w:type="dxa"/>
            <w:gridSpan w:val="4"/>
            <w:tcBorders>
              <w:bottom w:val="single" w:sz="18" w:space="0" w:color="auto"/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1DB7" w:rsidRPr="00381DB7" w:rsidTr="0035060F">
        <w:trPr>
          <w:cantSplit/>
          <w:trHeight w:val="472"/>
        </w:trPr>
        <w:tc>
          <w:tcPr>
            <w:tcW w:w="60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textDirection w:val="tbRlV"/>
            <w:vAlign w:val="center"/>
          </w:tcPr>
          <w:p w:rsidR="003A2242" w:rsidRPr="00381DB7" w:rsidRDefault="003A2242" w:rsidP="00322834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推薦人</w:t>
            </w:r>
          </w:p>
        </w:tc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A2242" w:rsidRPr="00381DB7" w:rsidRDefault="003A2242" w:rsidP="00322834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E47175">
              <w:rPr>
                <w:rFonts w:ascii="標楷體" w:eastAsia="標楷體" w:hAnsi="標楷體" w:hint="eastAsia"/>
                <w:spacing w:val="100"/>
                <w:kern w:val="0"/>
                <w:szCs w:val="24"/>
                <w:fitText w:val="1560" w:id="-987999226"/>
              </w:rPr>
              <w:t>服務單</w:t>
            </w:r>
            <w:r w:rsidRPr="00E47175">
              <w:rPr>
                <w:rFonts w:ascii="標楷體" w:eastAsia="標楷體" w:hAnsi="標楷體" w:hint="eastAsia"/>
                <w:kern w:val="0"/>
                <w:szCs w:val="24"/>
                <w:fitText w:val="1560" w:id="-987999226"/>
              </w:rPr>
              <w:t>位</w:t>
            </w:r>
          </w:p>
        </w:tc>
        <w:tc>
          <w:tcPr>
            <w:tcW w:w="7760" w:type="dxa"/>
            <w:gridSpan w:val="4"/>
            <w:tcBorders>
              <w:top w:val="single" w:sz="18" w:space="0" w:color="auto"/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1DB7" w:rsidRPr="00381DB7" w:rsidTr="0035060F">
        <w:trPr>
          <w:cantSplit/>
          <w:trHeight w:val="444"/>
        </w:trPr>
        <w:tc>
          <w:tcPr>
            <w:tcW w:w="602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auto"/>
            </w:tcBorders>
          </w:tcPr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7175">
              <w:rPr>
                <w:rFonts w:ascii="標楷體" w:eastAsia="標楷體" w:hAnsi="標楷體" w:hint="eastAsia"/>
                <w:spacing w:val="540"/>
                <w:kern w:val="0"/>
                <w:szCs w:val="24"/>
                <w:fitText w:val="1560" w:id="-987999225"/>
              </w:rPr>
              <w:t>姓</w:t>
            </w:r>
            <w:r w:rsidRPr="00E47175">
              <w:rPr>
                <w:rFonts w:ascii="標楷體" w:eastAsia="標楷體" w:hAnsi="標楷體" w:hint="eastAsia"/>
                <w:kern w:val="0"/>
                <w:szCs w:val="24"/>
                <w:fitText w:val="1560" w:id="-987999225"/>
              </w:rPr>
              <w:t>名</w:t>
            </w:r>
          </w:p>
        </w:tc>
        <w:tc>
          <w:tcPr>
            <w:tcW w:w="7760" w:type="dxa"/>
            <w:gridSpan w:val="4"/>
            <w:tcBorders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1DB7" w:rsidRPr="00381DB7" w:rsidTr="0035060F">
        <w:trPr>
          <w:cantSplit/>
          <w:trHeight w:val="431"/>
        </w:trPr>
        <w:tc>
          <w:tcPr>
            <w:tcW w:w="602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pacing w:val="540"/>
                <w:kern w:val="0"/>
                <w:szCs w:val="24"/>
                <w:fitText w:val="1560" w:id="-987999224"/>
              </w:rPr>
              <w:t>職</w:t>
            </w:r>
            <w:r w:rsidRPr="00381DB7">
              <w:rPr>
                <w:rFonts w:ascii="標楷體" w:eastAsia="標楷體" w:hAnsi="標楷體" w:hint="eastAsia"/>
                <w:kern w:val="0"/>
                <w:szCs w:val="24"/>
                <w:fitText w:val="1560" w:id="-987999224"/>
              </w:rPr>
              <w:t>稱</w:t>
            </w:r>
          </w:p>
        </w:tc>
        <w:tc>
          <w:tcPr>
            <w:tcW w:w="7760" w:type="dxa"/>
            <w:gridSpan w:val="4"/>
            <w:tcBorders>
              <w:bottom w:val="single" w:sz="18" w:space="0" w:color="auto"/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1DB7" w:rsidRPr="00381DB7" w:rsidTr="0035060F">
        <w:trPr>
          <w:cantSplit/>
          <w:trHeight w:val="5866"/>
        </w:trPr>
        <w:tc>
          <w:tcPr>
            <w:tcW w:w="602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A2242" w:rsidRPr="00381DB7" w:rsidRDefault="003A2242" w:rsidP="00322834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傑</w:t>
            </w:r>
          </w:p>
          <w:p w:rsidR="003A2242" w:rsidRPr="00381DB7" w:rsidRDefault="003A2242" w:rsidP="00322834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出</w:t>
            </w:r>
          </w:p>
          <w:p w:rsidR="003A2242" w:rsidRPr="00381DB7" w:rsidRDefault="003A2242" w:rsidP="00322834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優</w:t>
            </w:r>
          </w:p>
          <w:p w:rsidR="003A2242" w:rsidRPr="00381DB7" w:rsidRDefault="003A2242" w:rsidP="00322834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良</w:t>
            </w:r>
          </w:p>
          <w:p w:rsidR="003A2242" w:rsidRPr="00381DB7" w:rsidRDefault="003A2242" w:rsidP="00322834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表</w:t>
            </w:r>
          </w:p>
          <w:p w:rsidR="003A2242" w:rsidRPr="00381DB7" w:rsidRDefault="003A2242" w:rsidP="00322834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現</w:t>
            </w:r>
          </w:p>
          <w:p w:rsidR="003A2242" w:rsidRPr="00381DB7" w:rsidRDefault="003A2242" w:rsidP="00322834">
            <w:pPr>
              <w:spacing w:line="4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3A2242" w:rsidRPr="00381DB7" w:rsidRDefault="003A2242" w:rsidP="00322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1DB7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9684" w:type="dxa"/>
            <w:gridSpan w:val="6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381DB7">
              <w:rPr>
                <w:rFonts w:ascii="標楷體" w:eastAsia="標楷體" w:hAnsi="標楷體" w:hint="eastAsia"/>
                <w:sz w:val="18"/>
                <w:szCs w:val="24"/>
              </w:rPr>
              <w:t>※本欄請以條列方式詳舉被推薦人歷年經歷及各項具體優良事蹟（可檢具相關文件），若本欄空間不足，請自行增加。</w:t>
            </w:r>
          </w:p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 w:val="18"/>
                <w:szCs w:val="24"/>
              </w:rPr>
            </w:pPr>
          </w:p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 w:val="18"/>
                <w:szCs w:val="24"/>
              </w:rPr>
            </w:pPr>
          </w:p>
          <w:p w:rsidR="003A2242" w:rsidRPr="00381DB7" w:rsidRDefault="003A2242" w:rsidP="00322834">
            <w:pPr>
              <w:widowControl/>
              <w:rPr>
                <w:rFonts w:ascii="標楷體" w:eastAsia="標楷體" w:hAnsi="標楷體"/>
                <w:sz w:val="18"/>
                <w:szCs w:val="24"/>
              </w:rPr>
            </w:pPr>
          </w:p>
          <w:p w:rsidR="003A2242" w:rsidRPr="00381DB7" w:rsidRDefault="003A2242" w:rsidP="00322834">
            <w:pPr>
              <w:jc w:val="both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</w:tbl>
    <w:p w:rsidR="003A2242" w:rsidRPr="00381DB7" w:rsidRDefault="003A2242" w:rsidP="00D76A7E">
      <w:pPr>
        <w:ind w:leftChars="59" w:left="782" w:rightChars="57" w:right="137" w:hangingChars="291" w:hanging="640"/>
        <w:jc w:val="both"/>
        <w:rPr>
          <w:rFonts w:ascii="標楷體" w:eastAsia="標楷體" w:hAnsi="標楷體"/>
          <w:sz w:val="22"/>
          <w:szCs w:val="24"/>
        </w:rPr>
      </w:pPr>
      <w:r w:rsidRPr="00381DB7">
        <w:rPr>
          <w:rFonts w:ascii="標楷體" w:eastAsia="標楷體" w:hAnsi="標楷體" w:hint="eastAsia"/>
          <w:sz w:val="22"/>
          <w:szCs w:val="24"/>
        </w:rPr>
        <w:t>附註：請將本表以電腦文書繕打，</w:t>
      </w:r>
      <w:r w:rsidR="0035060F">
        <w:rPr>
          <w:rFonts w:ascii="標楷體" w:eastAsia="標楷體" w:hAnsi="標楷體" w:hint="eastAsia"/>
          <w:sz w:val="22"/>
          <w:szCs w:val="24"/>
        </w:rPr>
        <w:t>並於</w:t>
      </w:r>
      <w:r w:rsidR="0035060F" w:rsidRPr="0035060F">
        <w:rPr>
          <w:rFonts w:ascii="Times New Roman" w:eastAsia="標楷體" w:hAnsi="Times New Roman"/>
          <w:sz w:val="22"/>
          <w:szCs w:val="24"/>
        </w:rPr>
        <w:t>113</w:t>
      </w:r>
      <w:r w:rsidR="0035060F" w:rsidRPr="0035060F">
        <w:rPr>
          <w:rFonts w:ascii="Times New Roman" w:eastAsia="標楷體" w:hAnsi="Times New Roman"/>
          <w:sz w:val="22"/>
          <w:szCs w:val="24"/>
        </w:rPr>
        <w:t>年</w:t>
      </w:r>
      <w:r w:rsidR="0035060F" w:rsidRPr="0035060F">
        <w:rPr>
          <w:rFonts w:ascii="Times New Roman" w:eastAsia="標楷體" w:hAnsi="Times New Roman"/>
          <w:sz w:val="22"/>
          <w:szCs w:val="24"/>
        </w:rPr>
        <w:t>9</w:t>
      </w:r>
      <w:r w:rsidR="0035060F" w:rsidRPr="0035060F">
        <w:rPr>
          <w:rFonts w:ascii="Times New Roman" w:eastAsia="標楷體" w:hAnsi="Times New Roman"/>
          <w:sz w:val="22"/>
          <w:szCs w:val="24"/>
        </w:rPr>
        <w:t>月</w:t>
      </w:r>
      <w:r w:rsidR="0035060F" w:rsidRPr="0035060F">
        <w:rPr>
          <w:rFonts w:ascii="Times New Roman" w:eastAsia="標楷體" w:hAnsi="Times New Roman"/>
          <w:sz w:val="22"/>
          <w:szCs w:val="24"/>
        </w:rPr>
        <w:t>30</w:t>
      </w:r>
      <w:r w:rsidR="0035060F">
        <w:rPr>
          <w:rFonts w:ascii="標楷體" w:eastAsia="標楷體" w:hAnsi="標楷體" w:hint="eastAsia"/>
          <w:sz w:val="22"/>
          <w:szCs w:val="24"/>
        </w:rPr>
        <w:t>日前</w:t>
      </w:r>
      <w:r w:rsidRPr="00381DB7">
        <w:rPr>
          <w:rFonts w:ascii="標楷體" w:eastAsia="標楷體" w:hAnsi="標楷體" w:hint="eastAsia"/>
          <w:sz w:val="22"/>
          <w:szCs w:val="24"/>
        </w:rPr>
        <w:t>將書面及電子檔一併惠寄「國立高雄師範大學校友服務組」收（地址：</w:t>
      </w:r>
      <w:r w:rsidRPr="00381DB7">
        <w:rPr>
          <w:rFonts w:ascii="Times New Roman" w:eastAsia="標楷體" w:hAnsi="Times New Roman"/>
          <w:sz w:val="22"/>
          <w:szCs w:val="24"/>
        </w:rPr>
        <w:t>802</w:t>
      </w:r>
      <w:r w:rsidR="006658B3">
        <w:rPr>
          <w:rFonts w:ascii="Times New Roman" w:eastAsia="標楷體" w:hAnsi="Times New Roman" w:hint="eastAsia"/>
          <w:sz w:val="22"/>
          <w:szCs w:val="24"/>
        </w:rPr>
        <w:t>01</w:t>
      </w:r>
      <w:r w:rsidRPr="00381DB7">
        <w:rPr>
          <w:rFonts w:ascii="Times New Roman" w:eastAsia="標楷體" w:hAnsi="Times New Roman" w:hint="eastAsia"/>
          <w:sz w:val="22"/>
          <w:szCs w:val="24"/>
        </w:rPr>
        <w:t>高雄</w:t>
      </w:r>
      <w:r w:rsidRPr="00381DB7">
        <w:rPr>
          <w:rFonts w:ascii="標楷體" w:eastAsia="標楷體" w:hAnsi="標楷體" w:hint="eastAsia"/>
          <w:sz w:val="22"/>
          <w:szCs w:val="24"/>
        </w:rPr>
        <w:t>市苓雅區和平一路</w:t>
      </w:r>
      <w:r w:rsidRPr="00381DB7">
        <w:rPr>
          <w:rFonts w:ascii="Times New Roman" w:eastAsia="標楷體" w:hAnsi="Times New Roman"/>
          <w:sz w:val="22"/>
          <w:szCs w:val="24"/>
        </w:rPr>
        <w:t>116</w:t>
      </w:r>
      <w:r w:rsidRPr="00381DB7">
        <w:rPr>
          <w:rFonts w:ascii="標楷體" w:eastAsia="標楷體" w:hAnsi="標楷體" w:hint="eastAsia"/>
          <w:sz w:val="22"/>
          <w:szCs w:val="24"/>
        </w:rPr>
        <w:t xml:space="preserve">號）  </w:t>
      </w:r>
    </w:p>
    <w:p w:rsidR="00D119D5" w:rsidRPr="00381DB7" w:rsidRDefault="00D200F7" w:rsidP="00D76A7E">
      <w:pPr>
        <w:ind w:leftChars="59" w:left="782" w:hangingChars="291" w:hanging="640"/>
        <w:jc w:val="both"/>
      </w:pPr>
      <w:r>
        <w:rPr>
          <w:rFonts w:ascii="標楷體" w:eastAsia="標楷體" w:hAnsi="標楷體" w:hint="eastAsia"/>
          <w:sz w:val="22"/>
          <w:szCs w:val="24"/>
        </w:rPr>
        <w:sym w:font="Wingdings" w:char="F02A"/>
      </w:r>
      <w:r w:rsidR="003A2242" w:rsidRPr="00381DB7">
        <w:rPr>
          <w:rFonts w:ascii="標楷體" w:eastAsia="標楷體" w:hAnsi="標楷體" w:hint="eastAsia"/>
          <w:sz w:val="22"/>
          <w:szCs w:val="24"/>
        </w:rPr>
        <w:t>電子信箱：</w:t>
      </w:r>
      <w:r w:rsidR="003A2242" w:rsidRPr="00381DB7">
        <w:rPr>
          <w:rFonts w:ascii="Times New Roman" w:eastAsia="標楷體" w:hAnsi="Times New Roman"/>
          <w:sz w:val="22"/>
          <w:szCs w:val="24"/>
        </w:rPr>
        <w:t>i</w:t>
      </w:r>
      <w:r w:rsidR="003A2242" w:rsidRPr="00381DB7">
        <w:rPr>
          <w:rFonts w:ascii="Times New Roman" w:eastAsia="標楷體" w:hAnsi="Times New Roman" w:hint="eastAsia"/>
          <w:sz w:val="22"/>
          <w:szCs w:val="24"/>
        </w:rPr>
        <w:t>e</w:t>
      </w:r>
      <w:r w:rsidR="003A2242" w:rsidRPr="00381DB7">
        <w:rPr>
          <w:rFonts w:ascii="Times New Roman" w:eastAsia="標楷體" w:hAnsi="Times New Roman"/>
          <w:sz w:val="22"/>
          <w:szCs w:val="24"/>
        </w:rPr>
        <w:t>@mail.nknu.edu.tw</w:t>
      </w:r>
      <w:r w:rsidR="003A2242" w:rsidRPr="00381DB7">
        <w:rPr>
          <w:rFonts w:ascii="Times New Roman" w:eastAsia="標楷體" w:hAnsi="Times New Roman" w:hint="eastAsia"/>
          <w:sz w:val="22"/>
          <w:szCs w:val="24"/>
        </w:rPr>
        <w:t xml:space="preserve">.  </w:t>
      </w:r>
      <w:r>
        <w:rPr>
          <w:rFonts w:ascii="Times New Roman" w:eastAsia="標楷體" w:hAnsi="Times New Roman" w:hint="eastAsia"/>
          <w:sz w:val="22"/>
          <w:szCs w:val="24"/>
        </w:rPr>
        <w:sym w:font="Wingdings 2" w:char="F027"/>
      </w:r>
      <w:r w:rsidR="003A2242" w:rsidRPr="00381DB7">
        <w:rPr>
          <w:rFonts w:ascii="標楷體" w:eastAsia="標楷體" w:hAnsi="標楷體" w:hint="eastAsia"/>
          <w:sz w:val="22"/>
          <w:szCs w:val="24"/>
        </w:rPr>
        <w:t>電話</w:t>
      </w:r>
      <w:r w:rsidR="003A2242" w:rsidRPr="00381DB7">
        <w:rPr>
          <w:rFonts w:ascii="Times New Roman" w:eastAsia="標楷體" w:hAnsi="標楷體"/>
          <w:sz w:val="22"/>
          <w:szCs w:val="24"/>
        </w:rPr>
        <w:t>：</w:t>
      </w:r>
      <w:r w:rsidR="003A2242" w:rsidRPr="00381DB7">
        <w:rPr>
          <w:rFonts w:ascii="Times New Roman" w:eastAsia="標楷體" w:hAnsi="Times New Roman"/>
          <w:sz w:val="22"/>
          <w:szCs w:val="24"/>
        </w:rPr>
        <w:t>（</w:t>
      </w:r>
      <w:r w:rsidR="003A2242" w:rsidRPr="00381DB7">
        <w:rPr>
          <w:rFonts w:ascii="Times New Roman" w:eastAsia="標楷體" w:hAnsi="Times New Roman"/>
          <w:sz w:val="22"/>
          <w:szCs w:val="24"/>
        </w:rPr>
        <w:t>07</w:t>
      </w:r>
      <w:r w:rsidR="003A2242" w:rsidRPr="00381DB7">
        <w:rPr>
          <w:rFonts w:ascii="Times New Roman" w:eastAsia="標楷體" w:hAnsi="Times New Roman"/>
          <w:sz w:val="22"/>
          <w:szCs w:val="24"/>
        </w:rPr>
        <w:t>）</w:t>
      </w:r>
      <w:r w:rsidR="003A2242" w:rsidRPr="00381DB7">
        <w:rPr>
          <w:rFonts w:ascii="Times New Roman" w:eastAsia="標楷體" w:hAnsi="Times New Roman"/>
          <w:sz w:val="22"/>
          <w:szCs w:val="24"/>
        </w:rPr>
        <w:t>717-2930</w:t>
      </w:r>
      <w:r w:rsidR="003A2242" w:rsidRPr="00381DB7">
        <w:rPr>
          <w:rFonts w:ascii="Times New Roman" w:eastAsia="標楷體" w:hAnsi="Times New Roman"/>
          <w:sz w:val="22"/>
          <w:szCs w:val="24"/>
        </w:rPr>
        <w:t>分機</w:t>
      </w:r>
      <w:r w:rsidR="003A2242" w:rsidRPr="00381DB7">
        <w:rPr>
          <w:rFonts w:ascii="Times New Roman" w:eastAsia="標楷體" w:hAnsi="Times New Roman"/>
          <w:sz w:val="22"/>
          <w:szCs w:val="24"/>
        </w:rPr>
        <w:t>146</w:t>
      </w:r>
      <w:r w:rsidR="003A2242" w:rsidRPr="00381DB7">
        <w:rPr>
          <w:rFonts w:ascii="Times New Roman" w:eastAsia="標楷體" w:hAnsi="Times New Roman" w:hint="eastAsia"/>
          <w:sz w:val="22"/>
          <w:szCs w:val="24"/>
        </w:rPr>
        <w:t>3</w:t>
      </w:r>
      <w:r w:rsidR="003A2242" w:rsidRPr="00381DB7">
        <w:rPr>
          <w:rFonts w:ascii="Times New Roman" w:eastAsia="標楷體" w:hAnsi="Times New Roman"/>
          <w:sz w:val="22"/>
          <w:szCs w:val="24"/>
        </w:rPr>
        <w:t xml:space="preserve">~1464 </w:t>
      </w:r>
      <w:r w:rsidR="006C7038">
        <w:rPr>
          <w:rFonts w:ascii="Times New Roman" w:eastAsia="標楷體" w:hAnsi="Times New Roman" w:hint="eastAsia"/>
          <w:sz w:val="22"/>
          <w:szCs w:val="24"/>
        </w:rPr>
        <w:t xml:space="preserve"> </w:t>
      </w:r>
      <w:r w:rsidR="006C7038">
        <w:rPr>
          <w:rFonts w:ascii="標楷體" w:eastAsia="標楷體" w:hAnsi="標楷體" w:hint="eastAsia"/>
          <w:sz w:val="22"/>
          <w:szCs w:val="24"/>
        </w:rPr>
        <w:sym w:font="Wingdings 2" w:char="F037"/>
      </w:r>
      <w:r w:rsidR="006C7038" w:rsidRPr="00381DB7">
        <w:rPr>
          <w:rFonts w:ascii="標楷體" w:eastAsia="標楷體" w:hAnsi="標楷體" w:hint="eastAsia"/>
          <w:sz w:val="22"/>
          <w:szCs w:val="24"/>
        </w:rPr>
        <w:t>傳真：</w:t>
      </w:r>
      <w:r w:rsidR="006C7038" w:rsidRPr="00381DB7">
        <w:rPr>
          <w:rFonts w:ascii="Times New Roman" w:eastAsia="標楷體" w:hAnsi="標楷體"/>
          <w:sz w:val="22"/>
          <w:szCs w:val="24"/>
        </w:rPr>
        <w:t>（</w:t>
      </w:r>
      <w:r w:rsidR="006C7038" w:rsidRPr="00381DB7">
        <w:rPr>
          <w:rFonts w:ascii="Times New Roman" w:eastAsia="標楷體" w:hAnsi="Times New Roman"/>
          <w:sz w:val="22"/>
          <w:szCs w:val="24"/>
        </w:rPr>
        <w:t>07</w:t>
      </w:r>
      <w:r w:rsidR="006C7038" w:rsidRPr="00381DB7">
        <w:rPr>
          <w:rFonts w:ascii="Times New Roman" w:eastAsia="標楷體" w:hAnsi="標楷體"/>
          <w:sz w:val="22"/>
          <w:szCs w:val="24"/>
        </w:rPr>
        <w:t>）</w:t>
      </w:r>
      <w:r w:rsidR="006C7038" w:rsidRPr="00381DB7">
        <w:rPr>
          <w:rFonts w:ascii="Times New Roman" w:eastAsia="標楷體" w:hAnsi="Times New Roman"/>
          <w:sz w:val="22"/>
          <w:szCs w:val="24"/>
        </w:rPr>
        <w:t>7</w:t>
      </w:r>
      <w:r w:rsidR="006C7038" w:rsidRPr="00381DB7">
        <w:rPr>
          <w:rFonts w:ascii="Times New Roman" w:eastAsia="標楷體" w:hAnsi="Times New Roman" w:hint="eastAsia"/>
          <w:sz w:val="22"/>
          <w:szCs w:val="24"/>
        </w:rPr>
        <w:t>26</w:t>
      </w:r>
      <w:r w:rsidR="006C7038" w:rsidRPr="00381DB7">
        <w:rPr>
          <w:rFonts w:ascii="Times New Roman" w:eastAsia="標楷體" w:hAnsi="Times New Roman"/>
          <w:sz w:val="22"/>
          <w:szCs w:val="24"/>
        </w:rPr>
        <w:t>-</w:t>
      </w:r>
      <w:r w:rsidR="006C7038" w:rsidRPr="00381DB7">
        <w:rPr>
          <w:rFonts w:ascii="Times New Roman" w:eastAsia="標楷體" w:hAnsi="Times New Roman" w:hint="eastAsia"/>
          <w:sz w:val="22"/>
          <w:szCs w:val="24"/>
        </w:rPr>
        <w:t>0846</w:t>
      </w:r>
    </w:p>
    <w:sectPr w:rsidR="00D119D5" w:rsidRPr="00381DB7" w:rsidSect="003A224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B4" w:rsidRDefault="00A560B4" w:rsidP="00381DB7">
      <w:r>
        <w:separator/>
      </w:r>
    </w:p>
  </w:endnote>
  <w:endnote w:type="continuationSeparator" w:id="0">
    <w:p w:rsidR="00A560B4" w:rsidRDefault="00A560B4" w:rsidP="0038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綜藝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B4" w:rsidRDefault="00A560B4" w:rsidP="00381DB7">
      <w:r>
        <w:separator/>
      </w:r>
    </w:p>
  </w:footnote>
  <w:footnote w:type="continuationSeparator" w:id="0">
    <w:p w:rsidR="00A560B4" w:rsidRDefault="00A560B4" w:rsidP="0038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3E3"/>
    <w:multiLevelType w:val="hybridMultilevel"/>
    <w:tmpl w:val="4F5CF86E"/>
    <w:lvl w:ilvl="0" w:tplc="A36A96A0">
      <w:start w:val="1"/>
      <w:numFmt w:val="taiwaneseCountingThousand"/>
      <w:lvlText w:val="%1、"/>
      <w:lvlJc w:val="left"/>
      <w:pPr>
        <w:tabs>
          <w:tab w:val="num" w:pos="1593"/>
        </w:tabs>
        <w:ind w:left="1593" w:hanging="60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" w15:restartNumberingAfterBreak="0">
    <w:nsid w:val="66FD4FEA"/>
    <w:multiLevelType w:val="hybridMultilevel"/>
    <w:tmpl w:val="B608D5CA"/>
    <w:lvl w:ilvl="0" w:tplc="2F425868">
      <w:start w:val="1"/>
      <w:numFmt w:val="taiwaneseCountingThousand"/>
      <w:lvlText w:val="%1、"/>
      <w:lvlJc w:val="left"/>
      <w:pPr>
        <w:tabs>
          <w:tab w:val="num" w:pos="1030"/>
        </w:tabs>
        <w:ind w:left="103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90"/>
        </w:tabs>
        <w:ind w:left="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0"/>
        </w:tabs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0"/>
        </w:tabs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0"/>
        </w:tabs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0"/>
        </w:tabs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80"/>
      </w:pPr>
    </w:lvl>
  </w:abstractNum>
  <w:abstractNum w:abstractNumId="2" w15:restartNumberingAfterBreak="0">
    <w:nsid w:val="7E3170A0"/>
    <w:multiLevelType w:val="hybridMultilevel"/>
    <w:tmpl w:val="04B05076"/>
    <w:lvl w:ilvl="0" w:tplc="432AF3BE">
      <w:start w:val="1"/>
      <w:numFmt w:val="taiwaneseCountingThousand"/>
      <w:lvlText w:val="%1、"/>
      <w:lvlJc w:val="left"/>
      <w:pPr>
        <w:tabs>
          <w:tab w:val="num" w:pos="1030"/>
        </w:tabs>
        <w:ind w:left="1030" w:hanging="720"/>
      </w:pPr>
      <w:rPr>
        <w:rFonts w:ascii="Times New Roman" w:eastAsia="Times New Roman" w:hAnsi="Times New Roman" w:cs="Times New Roman"/>
      </w:rPr>
    </w:lvl>
    <w:lvl w:ilvl="1" w:tplc="FF04E962">
      <w:start w:val="1"/>
      <w:numFmt w:val="taiwaneseCountingThousand"/>
      <w:lvlText w:val="第%2條"/>
      <w:lvlJc w:val="left"/>
      <w:pPr>
        <w:tabs>
          <w:tab w:val="num" w:pos="1030"/>
        </w:tabs>
        <w:ind w:left="10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70"/>
        </w:tabs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0"/>
        </w:tabs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0"/>
        </w:tabs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0"/>
        </w:tabs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42"/>
    <w:rsid w:val="00001738"/>
    <w:rsid w:val="0035060F"/>
    <w:rsid w:val="00381DB7"/>
    <w:rsid w:val="003A2242"/>
    <w:rsid w:val="00612A45"/>
    <w:rsid w:val="006658B3"/>
    <w:rsid w:val="006A0E8D"/>
    <w:rsid w:val="006C7038"/>
    <w:rsid w:val="006D757C"/>
    <w:rsid w:val="00763486"/>
    <w:rsid w:val="00A560B4"/>
    <w:rsid w:val="00B91E37"/>
    <w:rsid w:val="00D119D5"/>
    <w:rsid w:val="00D200F7"/>
    <w:rsid w:val="00D76A7E"/>
    <w:rsid w:val="00E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79019-5D2B-4697-BE04-F2235A6E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1DB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1DB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2024-05-14T08:30:00Z</dcterms:created>
  <dcterms:modified xsi:type="dcterms:W3CDTF">2024-05-16T03:21:00Z</dcterms:modified>
</cp:coreProperties>
</file>