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F566C" w14:textId="3DE4DFF4" w:rsidR="00747CAA" w:rsidRDefault="00747CAA" w:rsidP="00747CAA">
      <w:pPr>
        <w:snapToGrid w:val="0"/>
        <w:spacing w:before="100" w:beforeAutospacing="1" w:line="480" w:lineRule="exact"/>
        <w:jc w:val="center"/>
        <w:rPr>
          <w:rFonts w:ascii="標楷體" w:eastAsia="標楷體"/>
          <w:b/>
          <w:bCs/>
          <w:sz w:val="30"/>
          <w:szCs w:val="30"/>
        </w:rPr>
      </w:pPr>
      <w:r w:rsidRPr="008C2BCA">
        <w:rPr>
          <w:rFonts w:ascii="標楷體" w:eastAsia="標楷體" w:hint="eastAsia"/>
          <w:b/>
          <w:bCs/>
          <w:sz w:val="30"/>
          <w:szCs w:val="30"/>
        </w:rPr>
        <w:t>國立臺灣大學公共衛生學院</w:t>
      </w:r>
    </w:p>
    <w:p w14:paraId="31931F36" w14:textId="77777777" w:rsidR="00747CAA" w:rsidRPr="008C2BCA" w:rsidRDefault="00747CAA" w:rsidP="00747CAA">
      <w:pPr>
        <w:snapToGrid w:val="0"/>
        <w:spacing w:before="100" w:beforeAutospacing="1" w:line="480" w:lineRule="exact"/>
        <w:jc w:val="center"/>
        <w:rPr>
          <w:rFonts w:ascii="標楷體" w:eastAsia="標楷體"/>
          <w:b/>
          <w:bCs/>
          <w:sz w:val="30"/>
          <w:szCs w:val="30"/>
        </w:rPr>
      </w:pPr>
      <w:r w:rsidRPr="008C2BCA">
        <w:rPr>
          <w:rFonts w:ascii="標楷體" w:eastAsia="標楷體" w:hint="eastAsia"/>
          <w:b/>
          <w:bCs/>
          <w:sz w:val="30"/>
          <w:szCs w:val="30"/>
        </w:rPr>
        <w:t>食品安全與健康研究所所長遴選委員會</w:t>
      </w:r>
    </w:p>
    <w:p w14:paraId="74213A5F" w14:textId="77777777" w:rsidR="00747CAA" w:rsidRPr="008C2BCA" w:rsidRDefault="00747CAA" w:rsidP="00747CAA">
      <w:pPr>
        <w:snapToGrid w:val="0"/>
        <w:spacing w:before="100" w:beforeAutospacing="1" w:line="480" w:lineRule="exact"/>
        <w:jc w:val="center"/>
        <w:rPr>
          <w:rFonts w:ascii="標楷體" w:eastAsia="標楷體"/>
          <w:b/>
          <w:bCs/>
          <w:sz w:val="30"/>
          <w:szCs w:val="30"/>
        </w:rPr>
      </w:pPr>
      <w:r w:rsidRPr="008C2BCA">
        <w:rPr>
          <w:rFonts w:ascii="標楷體" w:eastAsia="標楷體" w:hint="eastAsia"/>
          <w:b/>
          <w:bCs/>
          <w:sz w:val="30"/>
          <w:szCs w:val="30"/>
        </w:rPr>
        <w:t>公開徵求推薦所長候選人啟事</w:t>
      </w:r>
    </w:p>
    <w:p w14:paraId="39C953F6" w14:textId="77777777" w:rsidR="00747CAA" w:rsidRPr="00D760BA" w:rsidRDefault="00747CAA" w:rsidP="00747CAA">
      <w:pPr>
        <w:snapToGrid w:val="0"/>
        <w:spacing w:before="100" w:beforeAutospacing="1" w:line="480" w:lineRule="exact"/>
        <w:jc w:val="center"/>
        <w:rPr>
          <w:rFonts w:ascii="標楷體" w:eastAsia="標楷體"/>
          <w:b/>
          <w:bCs/>
          <w:sz w:val="32"/>
          <w:szCs w:val="32"/>
        </w:rPr>
      </w:pPr>
    </w:p>
    <w:p w14:paraId="7BA6CB2C" w14:textId="77777777" w:rsidR="00747CAA" w:rsidRPr="00557DAD" w:rsidRDefault="00747CAA" w:rsidP="00747CAA">
      <w:pPr>
        <w:numPr>
          <w:ilvl w:val="0"/>
          <w:numId w:val="2"/>
        </w:numPr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557DAD">
        <w:rPr>
          <w:rFonts w:eastAsia="標楷體" w:hAnsi="標楷體"/>
          <w:sz w:val="28"/>
          <w:szCs w:val="28"/>
        </w:rPr>
        <w:t>候選人資格：</w:t>
      </w:r>
    </w:p>
    <w:p w14:paraId="48CD49C6" w14:textId="77777777" w:rsidR="00747CAA" w:rsidRPr="00557DAD" w:rsidRDefault="00747CAA" w:rsidP="00747CAA">
      <w:pPr>
        <w:snapToGrid w:val="0"/>
        <w:spacing w:line="480" w:lineRule="exact"/>
        <w:ind w:leftChars="272" w:left="1510" w:hangingChars="306" w:hanging="857"/>
        <w:jc w:val="both"/>
        <w:rPr>
          <w:rFonts w:eastAsia="標楷體"/>
          <w:sz w:val="28"/>
          <w:szCs w:val="28"/>
        </w:rPr>
      </w:pPr>
      <w:r w:rsidRPr="00557DAD">
        <w:rPr>
          <w:rFonts w:eastAsia="標楷體" w:hAnsi="標楷體"/>
          <w:sz w:val="28"/>
          <w:szCs w:val="28"/>
        </w:rPr>
        <w:t>（一）具</w:t>
      </w:r>
      <w:r>
        <w:rPr>
          <w:rFonts w:eastAsia="標楷體" w:hAnsi="標楷體" w:hint="eastAsia"/>
          <w:sz w:val="28"/>
          <w:szCs w:val="28"/>
        </w:rPr>
        <w:t>食品安全</w:t>
      </w:r>
      <w:r w:rsidRPr="00557DAD">
        <w:rPr>
          <w:rFonts w:eastAsia="標楷體" w:hAnsi="標楷體"/>
          <w:sz w:val="28"/>
          <w:szCs w:val="28"/>
        </w:rPr>
        <w:t>或</w:t>
      </w:r>
      <w:r w:rsidR="004C2ABE">
        <w:rPr>
          <w:rFonts w:eastAsia="標楷體" w:hAnsi="標楷體" w:hint="eastAsia"/>
          <w:sz w:val="28"/>
          <w:szCs w:val="28"/>
        </w:rPr>
        <w:t>健康</w:t>
      </w:r>
      <w:r w:rsidRPr="00557DAD">
        <w:rPr>
          <w:rFonts w:eastAsia="標楷體" w:hAnsi="標楷體"/>
          <w:sz w:val="28"/>
          <w:szCs w:val="28"/>
        </w:rPr>
        <w:t>相關領域專長之國內、外教授、副教授或具教授同等資格者。</w:t>
      </w:r>
    </w:p>
    <w:p w14:paraId="06941543" w14:textId="77777777" w:rsidR="00747CAA" w:rsidRPr="00557DAD" w:rsidRDefault="00747CAA" w:rsidP="00747CAA">
      <w:pPr>
        <w:snapToGrid w:val="0"/>
        <w:spacing w:line="480" w:lineRule="exact"/>
        <w:ind w:leftChars="272" w:left="1496" w:hangingChars="301" w:hanging="843"/>
        <w:jc w:val="both"/>
        <w:rPr>
          <w:rFonts w:eastAsia="標楷體"/>
          <w:sz w:val="28"/>
          <w:szCs w:val="28"/>
        </w:rPr>
      </w:pPr>
      <w:r w:rsidRPr="00557DAD">
        <w:rPr>
          <w:rFonts w:eastAsia="標楷體" w:hAnsi="標楷體"/>
          <w:sz w:val="28"/>
          <w:szCs w:val="28"/>
        </w:rPr>
        <w:t>（二）年齡</w:t>
      </w:r>
      <w:r>
        <w:rPr>
          <w:rFonts w:eastAsia="標楷體" w:hAnsi="標楷體" w:hint="eastAsia"/>
          <w:sz w:val="28"/>
          <w:szCs w:val="28"/>
        </w:rPr>
        <w:t>62</w:t>
      </w:r>
      <w:r w:rsidRPr="00557DAD">
        <w:rPr>
          <w:rFonts w:eastAsia="標楷體" w:hAnsi="標楷體"/>
          <w:sz w:val="28"/>
          <w:szCs w:val="28"/>
        </w:rPr>
        <w:t>歲以下</w:t>
      </w:r>
      <w:r>
        <w:rPr>
          <w:rFonts w:eastAsia="標楷體" w:hint="eastAsia"/>
          <w:sz w:val="28"/>
          <w:szCs w:val="28"/>
        </w:rPr>
        <w:t>（</w:t>
      </w:r>
      <w:r w:rsidRPr="00557DAD">
        <w:rPr>
          <w:rFonts w:eastAsia="標楷體" w:hAnsi="標楷體"/>
          <w:sz w:val="28"/>
          <w:szCs w:val="28"/>
        </w:rPr>
        <w:t>民國</w:t>
      </w:r>
      <w:r>
        <w:rPr>
          <w:rFonts w:eastAsia="標楷體" w:hint="eastAsia"/>
          <w:sz w:val="28"/>
          <w:szCs w:val="28"/>
        </w:rPr>
        <w:t>45</w:t>
      </w:r>
      <w:r w:rsidRPr="00557DAD">
        <w:rPr>
          <w:rFonts w:eastAsia="標楷體" w:hAnsi="標楷體"/>
          <w:sz w:val="28"/>
          <w:szCs w:val="28"/>
        </w:rPr>
        <w:t>年</w:t>
      </w:r>
      <w:r w:rsidRPr="00557DAD">
        <w:rPr>
          <w:rFonts w:eastAsia="標楷體"/>
          <w:sz w:val="28"/>
          <w:szCs w:val="28"/>
        </w:rPr>
        <w:t>8</w:t>
      </w:r>
      <w:r w:rsidRPr="00557DAD">
        <w:rPr>
          <w:rFonts w:eastAsia="標楷體" w:hAnsi="標楷體"/>
          <w:sz w:val="28"/>
          <w:szCs w:val="28"/>
        </w:rPr>
        <w:t>月</w:t>
      </w:r>
      <w:r w:rsidRPr="00557DAD">
        <w:rPr>
          <w:rFonts w:eastAsia="標楷體"/>
          <w:sz w:val="28"/>
          <w:szCs w:val="28"/>
        </w:rPr>
        <w:t>1</w:t>
      </w:r>
      <w:r w:rsidRPr="00557DAD">
        <w:rPr>
          <w:rFonts w:eastAsia="標楷體" w:hAnsi="標楷體"/>
          <w:sz w:val="28"/>
          <w:szCs w:val="28"/>
        </w:rPr>
        <w:t>日以後出生</w:t>
      </w:r>
      <w:r>
        <w:rPr>
          <w:rFonts w:eastAsia="標楷體" w:hint="eastAsia"/>
          <w:sz w:val="28"/>
          <w:szCs w:val="28"/>
        </w:rPr>
        <w:t>）</w:t>
      </w:r>
      <w:r w:rsidRPr="00557DAD">
        <w:rPr>
          <w:rFonts w:eastAsia="標楷體" w:hAnsi="標楷體"/>
          <w:sz w:val="28"/>
          <w:szCs w:val="28"/>
        </w:rPr>
        <w:t>，具有中華民國國籍。</w:t>
      </w:r>
    </w:p>
    <w:p w14:paraId="7A006721" w14:textId="77777777" w:rsidR="00747CAA" w:rsidRPr="00557DAD" w:rsidRDefault="00747CAA" w:rsidP="00747CAA">
      <w:pPr>
        <w:numPr>
          <w:ilvl w:val="0"/>
          <w:numId w:val="2"/>
        </w:numPr>
        <w:snapToGrid w:val="0"/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557DAD">
        <w:rPr>
          <w:rFonts w:eastAsia="標楷體" w:hAnsi="標楷體"/>
          <w:sz w:val="28"/>
          <w:szCs w:val="28"/>
        </w:rPr>
        <w:t>推薦辦法：接受國內、外公共衛生</w:t>
      </w:r>
      <w:smartTag w:uri="urn:schemas-microsoft-com:office:smarttags" w:element="PersonName">
        <w:smartTagPr>
          <w:attr w:name="ProductID" w:val="相關學院"/>
        </w:smartTagPr>
        <w:r w:rsidRPr="00557DAD">
          <w:rPr>
            <w:rFonts w:eastAsia="標楷體" w:hAnsi="標楷體"/>
            <w:sz w:val="28"/>
            <w:szCs w:val="28"/>
          </w:rPr>
          <w:t>相關學院</w:t>
        </w:r>
      </w:smartTag>
      <w:r w:rsidRPr="00557DAD">
        <w:rPr>
          <w:rFonts w:eastAsia="標楷體" w:hAnsi="標楷體"/>
          <w:sz w:val="28"/>
          <w:szCs w:val="28"/>
        </w:rPr>
        <w:t>教授、副教授三人以上連署推薦，並經本人同意。被推薦人應符合候選人資格。</w:t>
      </w:r>
    </w:p>
    <w:p w14:paraId="7C815B3D" w14:textId="77777777" w:rsidR="00747CAA" w:rsidRPr="00557DAD" w:rsidRDefault="00747CAA" w:rsidP="00747CAA">
      <w:pPr>
        <w:numPr>
          <w:ilvl w:val="0"/>
          <w:numId w:val="2"/>
        </w:numPr>
        <w:snapToGrid w:val="0"/>
        <w:spacing w:beforeLines="50" w:before="180" w:line="480" w:lineRule="exact"/>
        <w:rPr>
          <w:rFonts w:eastAsia="標楷體"/>
          <w:sz w:val="28"/>
          <w:szCs w:val="28"/>
        </w:rPr>
      </w:pPr>
      <w:r w:rsidRPr="00557DAD">
        <w:rPr>
          <w:rFonts w:eastAsia="標楷體" w:hAnsi="標楷體"/>
          <w:sz w:val="28"/>
          <w:szCs w:val="28"/>
        </w:rPr>
        <w:t>檢附文件：推薦資料表一份</w:t>
      </w:r>
      <w:r>
        <w:rPr>
          <w:rFonts w:eastAsia="標楷體" w:hint="eastAsia"/>
          <w:sz w:val="28"/>
          <w:szCs w:val="28"/>
        </w:rPr>
        <w:t>（</w:t>
      </w:r>
      <w:r w:rsidRPr="00557DAD">
        <w:rPr>
          <w:rFonts w:eastAsia="標楷體" w:hAnsi="標楷體"/>
          <w:sz w:val="28"/>
          <w:szCs w:val="28"/>
        </w:rPr>
        <w:t>請至</w:t>
      </w:r>
      <w:r>
        <w:rPr>
          <w:rFonts w:eastAsia="標楷體" w:hAnsi="標楷體" w:hint="eastAsia"/>
          <w:sz w:val="28"/>
          <w:szCs w:val="28"/>
        </w:rPr>
        <w:t>本所</w:t>
      </w:r>
      <w:r w:rsidRPr="00557DAD">
        <w:rPr>
          <w:rFonts w:eastAsia="標楷體" w:hAnsi="標楷體"/>
          <w:sz w:val="28"/>
          <w:szCs w:val="28"/>
        </w:rPr>
        <w:t>網站</w:t>
      </w:r>
      <w:hyperlink r:id="rId8" w:history="1">
        <w:r w:rsidR="004C2ABE" w:rsidRPr="00D004A2">
          <w:rPr>
            <w:rStyle w:val="ab"/>
            <w:rFonts w:eastAsia="標楷體"/>
            <w:sz w:val="28"/>
            <w:szCs w:val="28"/>
          </w:rPr>
          <w:t>http://ifsh.ntu.edu.tw/</w:t>
        </w:r>
      </w:hyperlink>
      <w:r w:rsidR="004C2ABE">
        <w:rPr>
          <w:rFonts w:eastAsia="標楷體" w:hint="eastAsia"/>
          <w:sz w:val="28"/>
          <w:szCs w:val="28"/>
        </w:rPr>
        <w:t xml:space="preserve"> </w:t>
      </w:r>
      <w:r w:rsidRPr="00557DAD">
        <w:rPr>
          <w:rFonts w:eastAsia="標楷體" w:hAnsi="標楷體"/>
          <w:sz w:val="28"/>
          <w:szCs w:val="28"/>
        </w:rPr>
        <w:t>下載</w:t>
      </w:r>
      <w:r>
        <w:rPr>
          <w:rFonts w:eastAsia="標楷體" w:hint="eastAsia"/>
          <w:sz w:val="28"/>
          <w:szCs w:val="28"/>
        </w:rPr>
        <w:t>）</w:t>
      </w:r>
      <w:r w:rsidRPr="00557DAD">
        <w:rPr>
          <w:rFonts w:eastAsia="標楷體" w:hAnsi="標楷體"/>
          <w:sz w:val="28"/>
          <w:szCs w:val="28"/>
        </w:rPr>
        <w:t>。</w:t>
      </w:r>
      <w:r w:rsidRPr="00EE47E4">
        <w:rPr>
          <w:rFonts w:eastAsia="標楷體" w:hAnsi="標楷體" w:hint="eastAsia"/>
          <w:sz w:val="28"/>
          <w:szCs w:val="28"/>
        </w:rPr>
        <w:t>請以書面文件</w:t>
      </w:r>
      <w:r w:rsidR="004C2ABE">
        <w:rPr>
          <w:rFonts w:eastAsia="標楷體" w:hAnsi="標楷體" w:hint="eastAsia"/>
          <w:sz w:val="28"/>
          <w:szCs w:val="28"/>
        </w:rPr>
        <w:t>並以</w:t>
      </w:r>
      <w:r w:rsidRPr="00EE47E4">
        <w:rPr>
          <w:rFonts w:eastAsia="標楷體" w:hAnsi="標楷體" w:hint="eastAsia"/>
          <w:sz w:val="28"/>
          <w:szCs w:val="28"/>
        </w:rPr>
        <w:t>電子郵件寄達。</w:t>
      </w:r>
    </w:p>
    <w:p w14:paraId="099635EA" w14:textId="77777777" w:rsidR="00747CAA" w:rsidRPr="005167B0" w:rsidRDefault="00747CAA" w:rsidP="00747CAA">
      <w:pPr>
        <w:numPr>
          <w:ilvl w:val="0"/>
          <w:numId w:val="2"/>
        </w:numPr>
        <w:snapToGrid w:val="0"/>
        <w:spacing w:beforeLines="50" w:before="180" w:line="480" w:lineRule="exact"/>
        <w:jc w:val="both"/>
        <w:rPr>
          <w:rFonts w:eastAsia="標楷體" w:hAnsi="標楷體"/>
          <w:sz w:val="28"/>
          <w:szCs w:val="28"/>
        </w:rPr>
      </w:pPr>
      <w:r w:rsidRPr="00557DAD">
        <w:rPr>
          <w:rFonts w:eastAsia="標楷體" w:hAnsi="標楷體"/>
          <w:sz w:val="28"/>
          <w:szCs w:val="28"/>
        </w:rPr>
        <w:t>收件處：請以掛號郵寄至「</w:t>
      </w:r>
      <w:r w:rsidRPr="00557DAD">
        <w:rPr>
          <w:rFonts w:eastAsia="標楷體"/>
          <w:sz w:val="28"/>
          <w:szCs w:val="28"/>
        </w:rPr>
        <w:t>100</w:t>
      </w:r>
      <w:r w:rsidRPr="00557DAD">
        <w:rPr>
          <w:rFonts w:eastAsia="標楷體" w:hAnsi="標楷體"/>
          <w:sz w:val="28"/>
          <w:szCs w:val="28"/>
        </w:rPr>
        <w:t>台北市中正區徐州路</w:t>
      </w:r>
      <w:r w:rsidRPr="00557DAD">
        <w:rPr>
          <w:rFonts w:eastAsia="標楷體"/>
          <w:sz w:val="28"/>
          <w:szCs w:val="28"/>
        </w:rPr>
        <w:t>17</w:t>
      </w:r>
      <w:r w:rsidRPr="00557DAD">
        <w:rPr>
          <w:rFonts w:eastAsia="標楷體" w:hAnsi="標楷體"/>
          <w:sz w:val="28"/>
          <w:szCs w:val="28"/>
        </w:rPr>
        <w:t>號</w:t>
      </w:r>
      <w:r w:rsidRPr="00557DAD">
        <w:rPr>
          <w:rFonts w:eastAsia="標楷體"/>
          <w:sz w:val="28"/>
          <w:szCs w:val="28"/>
        </w:rPr>
        <w:t>7</w:t>
      </w:r>
      <w:r w:rsidRPr="00557DAD">
        <w:rPr>
          <w:rFonts w:eastAsia="標楷體" w:hAnsi="標楷體"/>
          <w:sz w:val="28"/>
          <w:szCs w:val="28"/>
        </w:rPr>
        <w:t>樓，國立臺灣大學公共衛生學院</w:t>
      </w:r>
      <w:r w:rsidRPr="008C2BCA">
        <w:rPr>
          <w:rFonts w:eastAsia="標楷體" w:hAnsi="標楷體" w:hint="eastAsia"/>
          <w:sz w:val="28"/>
          <w:szCs w:val="28"/>
        </w:rPr>
        <w:t>食品安全與健康研究所</w:t>
      </w:r>
      <w:r w:rsidRPr="00557DAD">
        <w:rPr>
          <w:rFonts w:eastAsia="標楷體" w:hAnsi="標楷體"/>
          <w:sz w:val="28"/>
          <w:szCs w:val="28"/>
        </w:rPr>
        <w:t>所長遴選委員會收」</w:t>
      </w:r>
      <w:r>
        <w:rPr>
          <w:rFonts w:eastAsia="標楷體" w:hAnsi="標楷體" w:hint="eastAsia"/>
          <w:sz w:val="28"/>
          <w:szCs w:val="28"/>
        </w:rPr>
        <w:t>；</w:t>
      </w:r>
      <w:r w:rsidRPr="005167B0">
        <w:rPr>
          <w:rFonts w:eastAsia="標楷體" w:hAnsi="標楷體" w:hint="eastAsia"/>
          <w:sz w:val="28"/>
          <w:szCs w:val="28"/>
        </w:rPr>
        <w:t>電子郵件請寄</w:t>
      </w:r>
      <w:r w:rsidRPr="004C2ABE">
        <w:rPr>
          <w:rFonts w:ascii="微軟正黑體" w:eastAsia="微軟正黑體" w:cs="微軟正黑體"/>
          <w:kern w:val="0"/>
          <w:szCs w:val="22"/>
        </w:rPr>
        <w:t>ntuifsh@ntu.edu.tw</w:t>
      </w:r>
      <w:r>
        <w:rPr>
          <w:rFonts w:ascii="微軟正黑體" w:eastAsia="微軟正黑體" w:cs="微軟正黑體" w:hint="eastAsia"/>
          <w:kern w:val="0"/>
          <w:sz w:val="22"/>
          <w:szCs w:val="22"/>
        </w:rPr>
        <w:t>。</w:t>
      </w:r>
    </w:p>
    <w:p w14:paraId="629F0422" w14:textId="77777777" w:rsidR="00747CAA" w:rsidRPr="004C2ABE" w:rsidRDefault="00747CAA" w:rsidP="00747CAA">
      <w:pPr>
        <w:numPr>
          <w:ilvl w:val="0"/>
          <w:numId w:val="2"/>
        </w:numPr>
        <w:snapToGrid w:val="0"/>
        <w:spacing w:beforeLines="50" w:before="180" w:line="480" w:lineRule="exact"/>
        <w:rPr>
          <w:rFonts w:eastAsia="標楷體"/>
          <w:sz w:val="28"/>
          <w:szCs w:val="28"/>
        </w:rPr>
      </w:pPr>
      <w:r w:rsidRPr="00557DAD">
        <w:rPr>
          <w:rFonts w:eastAsia="標楷體" w:hAnsi="標楷體"/>
          <w:sz w:val="28"/>
          <w:szCs w:val="28"/>
        </w:rPr>
        <w:t>截止日期：民國</w:t>
      </w:r>
      <w:r w:rsidRPr="00557DAD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r w:rsidRPr="00557DAD">
        <w:rPr>
          <w:rFonts w:eastAsia="標楷體" w:hAnsi="標楷體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5</w:t>
      </w:r>
      <w:r w:rsidRPr="00A360FF">
        <w:rPr>
          <w:rFonts w:eastAsia="標楷體" w:hAnsi="標楷體"/>
          <w:sz w:val="28"/>
          <w:szCs w:val="28"/>
        </w:rPr>
        <w:t>月</w:t>
      </w:r>
      <w:r w:rsidR="004C2ABE">
        <w:rPr>
          <w:rFonts w:eastAsia="標楷體" w:hAnsi="標楷體" w:hint="eastAsia"/>
          <w:sz w:val="28"/>
          <w:szCs w:val="28"/>
        </w:rPr>
        <w:t>25</w:t>
      </w:r>
      <w:r w:rsidRPr="00557DAD">
        <w:rPr>
          <w:rFonts w:eastAsia="標楷體" w:hAnsi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（</w:t>
      </w:r>
      <w:r w:rsidRPr="00557DAD">
        <w:rPr>
          <w:rFonts w:eastAsia="標楷體" w:hAnsi="標楷體"/>
          <w:sz w:val="28"/>
          <w:szCs w:val="28"/>
        </w:rPr>
        <w:t>書面資料以郵戳為憑</w:t>
      </w:r>
      <w:r>
        <w:rPr>
          <w:rFonts w:eastAsia="標楷體" w:hint="eastAsia"/>
          <w:sz w:val="28"/>
          <w:szCs w:val="28"/>
        </w:rPr>
        <w:t>）</w:t>
      </w:r>
      <w:r w:rsidRPr="00557DAD">
        <w:rPr>
          <w:rFonts w:eastAsia="標楷體" w:hAnsi="標楷體"/>
          <w:sz w:val="28"/>
          <w:szCs w:val="28"/>
        </w:rPr>
        <w:t>。</w:t>
      </w:r>
    </w:p>
    <w:p w14:paraId="096E7A0D" w14:textId="2D063FC7" w:rsidR="004C2ABE" w:rsidRPr="00557DAD" w:rsidRDefault="004C2ABE" w:rsidP="00747CAA">
      <w:pPr>
        <w:numPr>
          <w:ilvl w:val="0"/>
          <w:numId w:val="2"/>
        </w:numPr>
        <w:snapToGrid w:val="0"/>
        <w:spacing w:beforeLines="50" w:before="180" w:line="48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本委員會將於</w:t>
      </w:r>
      <w:r>
        <w:rPr>
          <w:rFonts w:eastAsia="標楷體" w:hAnsi="標楷體" w:hint="eastAsia"/>
          <w:sz w:val="28"/>
          <w:szCs w:val="28"/>
        </w:rPr>
        <w:t>107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月</w:t>
      </w:r>
      <w:r w:rsidR="00307266">
        <w:rPr>
          <w:rFonts w:eastAsia="標楷體" w:hAnsi="標楷體" w:hint="eastAsia"/>
          <w:sz w:val="28"/>
          <w:szCs w:val="28"/>
        </w:rPr>
        <w:t>15</w:t>
      </w:r>
      <w:r>
        <w:rPr>
          <w:rFonts w:eastAsia="標楷體" w:hAnsi="標楷體" w:hint="eastAsia"/>
          <w:sz w:val="28"/>
          <w:szCs w:val="28"/>
        </w:rPr>
        <w:t>日與獲推薦之候選人進行面談。</w:t>
      </w:r>
    </w:p>
    <w:p w14:paraId="78331446" w14:textId="3BF14CB5" w:rsidR="00F23C85" w:rsidRPr="00747CAA" w:rsidRDefault="00747CAA" w:rsidP="00343299">
      <w:pPr>
        <w:numPr>
          <w:ilvl w:val="0"/>
          <w:numId w:val="2"/>
        </w:numPr>
        <w:snapToGrid w:val="0"/>
        <w:spacing w:beforeLines="50" w:before="180" w:line="480" w:lineRule="exact"/>
      </w:pPr>
      <w:r w:rsidRPr="001F122E">
        <w:rPr>
          <w:rFonts w:eastAsia="標楷體" w:hAnsi="標楷體"/>
          <w:sz w:val="28"/>
          <w:szCs w:val="28"/>
        </w:rPr>
        <w:t>聯絡人：</w:t>
      </w:r>
      <w:r w:rsidRPr="001F122E">
        <w:rPr>
          <w:rFonts w:eastAsia="標楷體" w:hAnsi="標楷體" w:hint="eastAsia"/>
          <w:sz w:val="28"/>
          <w:szCs w:val="28"/>
        </w:rPr>
        <w:t>楊佳蓉</w:t>
      </w:r>
      <w:r w:rsidRPr="001F122E">
        <w:rPr>
          <w:rFonts w:eastAsia="標楷體" w:hAnsi="標楷體"/>
          <w:sz w:val="28"/>
          <w:szCs w:val="28"/>
        </w:rPr>
        <w:t>小姐</w:t>
      </w:r>
      <w:r w:rsidRPr="001F122E">
        <w:rPr>
          <w:rFonts w:eastAsia="標楷體"/>
          <w:sz w:val="28"/>
          <w:szCs w:val="28"/>
        </w:rPr>
        <w:br/>
      </w:r>
      <w:r w:rsidRPr="001F122E">
        <w:rPr>
          <w:rFonts w:eastAsia="標楷體" w:hAnsi="標楷體"/>
          <w:sz w:val="28"/>
          <w:szCs w:val="28"/>
        </w:rPr>
        <w:t>聯絡電話：</w:t>
      </w:r>
      <w:r w:rsidRPr="001F122E">
        <w:rPr>
          <w:rFonts w:eastAsia="標楷體"/>
          <w:sz w:val="28"/>
          <w:szCs w:val="28"/>
        </w:rPr>
        <w:t>02-3366</w:t>
      </w:r>
      <w:r w:rsidRPr="001F122E">
        <w:rPr>
          <w:rFonts w:eastAsia="標楷體" w:hint="eastAsia"/>
          <w:sz w:val="28"/>
          <w:szCs w:val="28"/>
        </w:rPr>
        <w:t>-</w:t>
      </w:r>
      <w:r w:rsidRPr="001F122E">
        <w:rPr>
          <w:rFonts w:eastAsia="標楷體"/>
          <w:sz w:val="28"/>
          <w:szCs w:val="28"/>
        </w:rPr>
        <w:t>81</w:t>
      </w:r>
      <w:r w:rsidRPr="001F122E">
        <w:rPr>
          <w:rFonts w:eastAsia="標楷體" w:hint="eastAsia"/>
          <w:sz w:val="28"/>
          <w:szCs w:val="28"/>
        </w:rPr>
        <w:t>08</w:t>
      </w:r>
      <w:r w:rsidRPr="001F122E">
        <w:rPr>
          <w:rFonts w:eastAsia="標楷體"/>
          <w:sz w:val="28"/>
          <w:szCs w:val="28"/>
        </w:rPr>
        <w:br/>
      </w:r>
      <w:r w:rsidRPr="001F122E">
        <w:rPr>
          <w:rFonts w:eastAsia="標楷體" w:hAnsi="標楷體"/>
          <w:sz w:val="28"/>
          <w:szCs w:val="28"/>
        </w:rPr>
        <w:t>傳真電話：</w:t>
      </w:r>
      <w:r w:rsidRPr="001F122E">
        <w:rPr>
          <w:rFonts w:eastAsia="標楷體"/>
          <w:sz w:val="28"/>
          <w:szCs w:val="28"/>
        </w:rPr>
        <w:t>02-3366</w:t>
      </w:r>
      <w:r w:rsidRPr="001F122E">
        <w:rPr>
          <w:rFonts w:eastAsia="標楷體" w:hint="eastAsia"/>
          <w:sz w:val="28"/>
          <w:szCs w:val="28"/>
        </w:rPr>
        <w:t>-</w:t>
      </w:r>
      <w:r w:rsidRPr="001F122E">
        <w:rPr>
          <w:rFonts w:eastAsia="標楷體"/>
          <w:sz w:val="28"/>
          <w:szCs w:val="28"/>
        </w:rPr>
        <w:t>8114</w:t>
      </w:r>
      <w:r w:rsidRPr="001F122E">
        <w:rPr>
          <w:rFonts w:eastAsia="標楷體"/>
          <w:sz w:val="28"/>
          <w:szCs w:val="28"/>
        </w:rPr>
        <w:br/>
      </w:r>
      <w:r w:rsidRPr="001F122E">
        <w:rPr>
          <w:rFonts w:eastAsia="標楷體" w:hAnsi="標楷體"/>
          <w:sz w:val="28"/>
          <w:szCs w:val="28"/>
        </w:rPr>
        <w:t>電子信箱：</w:t>
      </w:r>
      <w:r w:rsidRPr="001F122E">
        <w:rPr>
          <w:rFonts w:eastAsia="標楷體"/>
          <w:sz w:val="28"/>
          <w:szCs w:val="28"/>
        </w:rPr>
        <w:t>ntuifsh@ntu.edu.tw</w:t>
      </w:r>
      <w:bookmarkStart w:id="0" w:name="_GoBack"/>
      <w:bookmarkEnd w:id="0"/>
    </w:p>
    <w:sectPr w:rsidR="00F23C85" w:rsidRPr="00747CAA" w:rsidSect="000C5093">
      <w:footerReference w:type="even" r:id="rId9"/>
      <w:footerReference w:type="default" r:id="rId10"/>
      <w:pgSz w:w="11906" w:h="16838"/>
      <w:pgMar w:top="125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027D0" w14:textId="77777777" w:rsidR="004E5554" w:rsidRDefault="004E5554" w:rsidP="00447B44">
      <w:r>
        <w:separator/>
      </w:r>
    </w:p>
  </w:endnote>
  <w:endnote w:type="continuationSeparator" w:id="0">
    <w:p w14:paraId="7EBDD435" w14:textId="77777777" w:rsidR="004E5554" w:rsidRDefault="004E5554" w:rsidP="004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DE9D" w14:textId="77777777" w:rsidR="00870DA9" w:rsidRDefault="0013129D" w:rsidP="00345D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8F018" w14:textId="77777777" w:rsidR="00870DA9" w:rsidRDefault="004E5554" w:rsidP="009679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218580"/>
      <w:docPartObj>
        <w:docPartGallery w:val="Page Numbers (Bottom of Page)"/>
        <w:docPartUnique/>
      </w:docPartObj>
    </w:sdtPr>
    <w:sdtEndPr/>
    <w:sdtContent>
      <w:p w14:paraId="41E09423" w14:textId="6E559F70" w:rsidR="00A61625" w:rsidRDefault="001312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2E" w:rsidRPr="001F122E">
          <w:rPr>
            <w:noProof/>
            <w:lang w:val="zh-TW"/>
          </w:rPr>
          <w:t>1</w:t>
        </w:r>
        <w:r>
          <w:fldChar w:fldCharType="end"/>
        </w:r>
      </w:p>
    </w:sdtContent>
  </w:sdt>
  <w:p w14:paraId="5F9FE013" w14:textId="77777777" w:rsidR="00870DA9" w:rsidRDefault="004E5554" w:rsidP="009679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9196" w14:textId="77777777" w:rsidR="004E5554" w:rsidRDefault="004E5554" w:rsidP="00447B44">
      <w:r>
        <w:separator/>
      </w:r>
    </w:p>
  </w:footnote>
  <w:footnote w:type="continuationSeparator" w:id="0">
    <w:p w14:paraId="13145753" w14:textId="77777777" w:rsidR="004E5554" w:rsidRDefault="004E5554" w:rsidP="0044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77A"/>
    <w:multiLevelType w:val="singleLevel"/>
    <w:tmpl w:val="03B0D294"/>
    <w:lvl w:ilvl="0">
      <w:start w:val="1"/>
      <w:numFmt w:val="taiwaneseCountingThousand"/>
      <w:lvlText w:val="(%1)"/>
      <w:lvlJc w:val="left"/>
      <w:pPr>
        <w:tabs>
          <w:tab w:val="num" w:pos="416"/>
        </w:tabs>
        <w:ind w:left="416" w:hanging="390"/>
      </w:pPr>
      <w:rPr>
        <w:rFonts w:hint="eastAsia"/>
      </w:rPr>
    </w:lvl>
  </w:abstractNum>
  <w:abstractNum w:abstractNumId="1" w15:restartNumberingAfterBreak="0">
    <w:nsid w:val="14472787"/>
    <w:multiLevelType w:val="hybridMultilevel"/>
    <w:tmpl w:val="94364B1A"/>
    <w:lvl w:ilvl="0" w:tplc="D0B8AE8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50541"/>
    <w:multiLevelType w:val="hybridMultilevel"/>
    <w:tmpl w:val="ACFE157E"/>
    <w:lvl w:ilvl="0" w:tplc="109482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0AE66B8">
      <w:start w:val="2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NDE0szQ3NjU2MTdR0lEKTi0uzszPAykwrAUAHvYy3CwAAAA="/>
  </w:docVars>
  <w:rsids>
    <w:rsidRoot w:val="00180B94"/>
    <w:rsid w:val="0003380A"/>
    <w:rsid w:val="000B2843"/>
    <w:rsid w:val="0013129D"/>
    <w:rsid w:val="00180B94"/>
    <w:rsid w:val="0019791B"/>
    <w:rsid w:val="001E3533"/>
    <w:rsid w:val="001E5710"/>
    <w:rsid w:val="001F122E"/>
    <w:rsid w:val="002A7DA5"/>
    <w:rsid w:val="002B27A4"/>
    <w:rsid w:val="002E4FA5"/>
    <w:rsid w:val="002F3573"/>
    <w:rsid w:val="00307266"/>
    <w:rsid w:val="003A0675"/>
    <w:rsid w:val="003C2638"/>
    <w:rsid w:val="00447B44"/>
    <w:rsid w:val="004658D7"/>
    <w:rsid w:val="00496B80"/>
    <w:rsid w:val="004C2ABE"/>
    <w:rsid w:val="004E5554"/>
    <w:rsid w:val="004F55F1"/>
    <w:rsid w:val="005D78C5"/>
    <w:rsid w:val="00637FEE"/>
    <w:rsid w:val="006D283A"/>
    <w:rsid w:val="0071085A"/>
    <w:rsid w:val="00717B4B"/>
    <w:rsid w:val="00747CAA"/>
    <w:rsid w:val="007C2946"/>
    <w:rsid w:val="007E56F6"/>
    <w:rsid w:val="0086160D"/>
    <w:rsid w:val="00866FA5"/>
    <w:rsid w:val="009D30FB"/>
    <w:rsid w:val="00C12663"/>
    <w:rsid w:val="00C47775"/>
    <w:rsid w:val="00CA1782"/>
    <w:rsid w:val="00DE7FE7"/>
    <w:rsid w:val="00EF1AD6"/>
    <w:rsid w:val="00F2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0319DC4"/>
  <w15:docId w15:val="{9CFE610D-9CD3-45E8-A0DF-2AD2A1DD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4"/>
    <w:pPr>
      <w:widowControl w:val="0"/>
    </w:pPr>
    <w:rPr>
      <w:rFonts w:eastAsia="新細明體" w:cs="Times New Roman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7B44"/>
    <w:rPr>
      <w:rFonts w:eastAsia="新細明體" w:cs="Times New Roman"/>
      <w:color w:val="auto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7B44"/>
    <w:rPr>
      <w:rFonts w:eastAsia="新細明體" w:cs="Times New Roman"/>
      <w:color w:val="auto"/>
      <w:kern w:val="2"/>
      <w:sz w:val="20"/>
      <w:szCs w:val="20"/>
    </w:rPr>
  </w:style>
  <w:style w:type="paragraph" w:styleId="Web">
    <w:name w:val="Normal (Web)"/>
    <w:basedOn w:val="a"/>
    <w:rsid w:val="00747C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page number"/>
    <w:basedOn w:val="a0"/>
    <w:rsid w:val="00747CAA"/>
  </w:style>
  <w:style w:type="paragraph" w:styleId="a8">
    <w:name w:val="Balloon Text"/>
    <w:basedOn w:val="a"/>
    <w:link w:val="a9"/>
    <w:uiPriority w:val="99"/>
    <w:semiHidden/>
    <w:unhideWhenUsed/>
    <w:rsid w:val="00C47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775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1AD6"/>
    <w:pPr>
      <w:ind w:leftChars="200" w:left="480"/>
    </w:pPr>
  </w:style>
  <w:style w:type="character" w:styleId="ab">
    <w:name w:val="Hyperlink"/>
    <w:basedOn w:val="a0"/>
    <w:uiPriority w:val="99"/>
    <w:unhideWhenUsed/>
    <w:rsid w:val="004C2AB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A067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A0675"/>
  </w:style>
  <w:style w:type="character" w:customStyle="1" w:styleId="ae">
    <w:name w:val="註解文字 字元"/>
    <w:basedOn w:val="a0"/>
    <w:link w:val="ad"/>
    <w:uiPriority w:val="99"/>
    <w:semiHidden/>
    <w:rsid w:val="003A0675"/>
    <w:rPr>
      <w:rFonts w:eastAsia="新細明體" w:cs="Times New Roman"/>
      <w:color w:val="auto"/>
      <w:kern w:val="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067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A0675"/>
    <w:rPr>
      <w:rFonts w:eastAsia="新細明體" w:cs="Times New Roman"/>
      <w:b/>
      <w:bCs/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sh.nt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E8735-C0A8-41CA-9862-EDDAA833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ieh-007</dc:creator>
  <cp:lastModifiedBy>Windows 使用者</cp:lastModifiedBy>
  <cp:revision>4</cp:revision>
  <cp:lastPrinted>2018-03-16T07:29:00Z</cp:lastPrinted>
  <dcterms:created xsi:type="dcterms:W3CDTF">2018-03-21T09:11:00Z</dcterms:created>
  <dcterms:modified xsi:type="dcterms:W3CDTF">2018-03-21T09:27:00Z</dcterms:modified>
</cp:coreProperties>
</file>