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5E3" w:rsidRPr="004A1D0C" w:rsidRDefault="004A1D0C">
      <w:pPr>
        <w:rPr>
          <w:rFonts w:ascii="華康儷細黑" w:eastAsia="華康儷細黑" w:hint="eastAsia"/>
          <w:b/>
          <w:sz w:val="32"/>
          <w:szCs w:val="32"/>
        </w:rPr>
      </w:pPr>
      <w:r w:rsidRPr="004A1D0C">
        <w:rPr>
          <w:rFonts w:ascii="華康儷細黑" w:eastAsia="華康儷細黑" w:hint="eastAsia"/>
          <w:b/>
          <w:sz w:val="32"/>
          <w:szCs w:val="32"/>
        </w:rPr>
        <w:t xml:space="preserve">「精選企業獨享  </w:t>
      </w:r>
      <w:bookmarkStart w:id="0" w:name="_GoBack"/>
      <w:bookmarkEnd w:id="0"/>
      <w:r w:rsidRPr="004A1D0C">
        <w:rPr>
          <w:rFonts w:ascii="華康儷細黑" w:eastAsia="華康儷細黑" w:hint="eastAsia"/>
          <w:b/>
          <w:sz w:val="32"/>
          <w:szCs w:val="32"/>
        </w:rPr>
        <w:t>暑期親子優惠專案」優惠時刻表：</w:t>
      </w:r>
    </w:p>
    <w:p w:rsidR="004A1D0C" w:rsidRPr="004A1D0C" w:rsidRDefault="004A1D0C" w:rsidP="004A1D0C">
      <w:pPr>
        <w:numPr>
          <w:ilvl w:val="0"/>
          <w:numId w:val="1"/>
        </w:numPr>
        <w:ind w:left="567" w:hanging="425"/>
        <w:rPr>
          <w:rFonts w:ascii="華康儷細黑" w:eastAsia="華康儷細黑" w:hint="eastAsia"/>
          <w:sz w:val="20"/>
          <w:szCs w:val="20"/>
        </w:rPr>
      </w:pPr>
      <w:r w:rsidRPr="004A1D0C">
        <w:rPr>
          <w:rFonts w:ascii="華康儷細黑" w:eastAsia="華康儷細黑" w:hint="eastAsia"/>
          <w:b/>
          <w:bCs/>
          <w:sz w:val="20"/>
          <w:szCs w:val="20"/>
        </w:rPr>
        <w:t>適用搭乘期間：2017年7月1日~2017年8月31日</w:t>
      </w:r>
    </w:p>
    <w:p w:rsidR="004A1D0C" w:rsidRPr="004A1D0C" w:rsidRDefault="004A1D0C" w:rsidP="004A1D0C">
      <w:pPr>
        <w:numPr>
          <w:ilvl w:val="0"/>
          <w:numId w:val="1"/>
        </w:numPr>
        <w:ind w:left="567" w:hanging="425"/>
        <w:rPr>
          <w:rFonts w:ascii="華康儷細黑" w:eastAsia="華康儷細黑" w:hint="eastAsia"/>
          <w:sz w:val="20"/>
          <w:szCs w:val="20"/>
        </w:rPr>
      </w:pPr>
      <w:r w:rsidRPr="004A1D0C">
        <w:rPr>
          <w:rFonts w:ascii="華康儷細黑" w:eastAsia="華康儷細黑" w:hint="eastAsia"/>
          <w:b/>
          <w:bCs/>
          <w:sz w:val="20"/>
          <w:szCs w:val="20"/>
        </w:rPr>
        <w:t>優惠說明：</w:t>
      </w:r>
      <w:r w:rsidRPr="004A1D0C">
        <w:rPr>
          <w:rFonts w:ascii="華康儷細黑" w:eastAsia="華康儷細黑" w:hint="eastAsia"/>
          <w:sz w:val="20"/>
          <w:szCs w:val="20"/>
        </w:rPr>
        <w:t>憑券搭乘指定車次標準車廂對號座，</w:t>
      </w:r>
      <w:r w:rsidRPr="004A1D0C">
        <w:rPr>
          <w:rFonts w:ascii="華康儷細黑" w:eastAsia="華康儷細黑" w:hint="eastAsia"/>
          <w:b/>
          <w:bCs/>
          <w:sz w:val="20"/>
          <w:szCs w:val="20"/>
        </w:rPr>
        <w:t>可享同行孩童(6-11歲)一人免費之優惠</w:t>
      </w:r>
      <w:r w:rsidRPr="004A1D0C">
        <w:rPr>
          <w:rFonts w:ascii="華康儷細黑" w:eastAsia="華康儷細黑" w:hint="eastAsia"/>
          <w:sz w:val="20"/>
          <w:szCs w:val="20"/>
        </w:rPr>
        <w:t>。(一券限購一張車票)</w:t>
      </w:r>
    </w:p>
    <w:p w:rsidR="004A1D0C" w:rsidRPr="004A1D0C" w:rsidRDefault="004A1D0C" w:rsidP="004A1D0C">
      <w:pPr>
        <w:numPr>
          <w:ilvl w:val="0"/>
          <w:numId w:val="1"/>
        </w:numPr>
        <w:ind w:left="567" w:hanging="425"/>
        <w:rPr>
          <w:rFonts w:ascii="華康儷細黑" w:eastAsia="華康儷細黑" w:hint="eastAsia"/>
          <w:sz w:val="20"/>
          <w:szCs w:val="20"/>
        </w:rPr>
      </w:pPr>
      <w:r w:rsidRPr="004A1D0C">
        <w:rPr>
          <w:rFonts w:ascii="華康儷細黑" w:eastAsia="華康儷細黑" w:hint="eastAsia"/>
          <w:b/>
          <w:bCs/>
          <w:sz w:val="20"/>
          <w:szCs w:val="20"/>
        </w:rPr>
        <w:t>使用方式：</w:t>
      </w:r>
      <w:r w:rsidRPr="004A1D0C">
        <w:rPr>
          <w:rFonts w:ascii="華康儷細黑" w:eastAsia="華康儷細黑" w:hint="eastAsia"/>
          <w:sz w:val="20"/>
          <w:szCs w:val="20"/>
        </w:rPr>
        <w:t>憑券至台灣高鐵任一售票窗口辦理。</w:t>
      </w:r>
    </w:p>
    <w:p w:rsidR="004A1D0C" w:rsidRDefault="004A1D0C">
      <w:pPr>
        <w:rPr>
          <w:rFonts w:hint="eastAsia"/>
        </w:rPr>
      </w:pPr>
      <w:r>
        <w:rPr>
          <w:rFonts w:ascii="新細明體" w:hAnsi="新細明體"/>
          <w:noProof/>
          <w:color w:val="1F497D"/>
          <w:sz w:val="22"/>
        </w:rPr>
        <w:drawing>
          <wp:inline distT="0" distB="0" distL="0" distR="0" wp14:anchorId="41E39F45" wp14:editId="5461E97D">
            <wp:extent cx="6722961" cy="6492240"/>
            <wp:effectExtent l="0" t="0" r="1905" b="3810"/>
            <wp:docPr id="2" name="圖片 3" descr="cid:image003.png@01D2BDB4.2B354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 descr="cid:image003.png@01D2BDB4.2B35450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6727113" cy="6496250"/>
                    </a:xfrm>
                    <a:prstGeom prst="rect">
                      <a:avLst/>
                    </a:prstGeom>
                    <a:noFill/>
                    <a:ln>
                      <a:noFill/>
                    </a:ln>
                  </pic:spPr>
                </pic:pic>
              </a:graphicData>
            </a:graphic>
          </wp:inline>
        </w:drawing>
      </w:r>
    </w:p>
    <w:p w:rsidR="004A1D0C" w:rsidRDefault="004A1D0C">
      <w:pPr>
        <w:rPr>
          <w:rFonts w:hint="eastAsia"/>
        </w:rPr>
      </w:pPr>
      <w:r>
        <w:rPr>
          <w:noProof/>
          <w:color w:val="1F497D"/>
        </w:rPr>
        <w:lastRenderedPageBreak/>
        <w:drawing>
          <wp:inline distT="0" distB="0" distL="0" distR="0" wp14:anchorId="30E5DA25" wp14:editId="1CECF39F">
            <wp:extent cx="6637020" cy="7376575"/>
            <wp:effectExtent l="0" t="0" r="0" b="0"/>
            <wp:docPr id="3" name="圖片 4" descr="cid:image004.png@01D2BDB4.2B354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 descr="cid:image004.png@01D2BDB4.2B35450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639556" cy="7379393"/>
                    </a:xfrm>
                    <a:prstGeom prst="rect">
                      <a:avLst/>
                    </a:prstGeom>
                    <a:noFill/>
                    <a:ln>
                      <a:noFill/>
                    </a:ln>
                  </pic:spPr>
                </pic:pic>
              </a:graphicData>
            </a:graphic>
          </wp:inline>
        </w:drawing>
      </w:r>
    </w:p>
    <w:p w:rsidR="004A1D0C" w:rsidRPr="004A1D0C" w:rsidRDefault="004A1D0C" w:rsidP="004A1D0C">
      <w:pPr>
        <w:rPr>
          <w:rFonts w:ascii="華康儷細黑" w:eastAsia="華康儷細黑" w:hint="eastAsia"/>
          <w:sz w:val="20"/>
          <w:szCs w:val="20"/>
        </w:rPr>
      </w:pPr>
      <w:r w:rsidRPr="004A1D0C">
        <w:rPr>
          <w:rFonts w:ascii="華康儷細黑" w:eastAsia="華康儷細黑" w:hint="eastAsia"/>
          <w:sz w:val="20"/>
          <w:szCs w:val="20"/>
        </w:rPr>
        <w:t>優惠券注意事項</w:t>
      </w:r>
      <w:r w:rsidRPr="004A1D0C">
        <w:rPr>
          <w:rFonts w:ascii="華康儷細黑" w:eastAsia="華康儷細黑" w:hint="eastAsia"/>
          <w:sz w:val="20"/>
          <w:szCs w:val="20"/>
        </w:rPr>
        <w:t>：</w:t>
      </w:r>
    </w:p>
    <w:p w:rsidR="004A1D0C" w:rsidRPr="004A1D0C" w:rsidRDefault="004A1D0C" w:rsidP="004A1D0C">
      <w:pPr>
        <w:ind w:left="200" w:hangingChars="100" w:hanging="200"/>
        <w:rPr>
          <w:rFonts w:ascii="華康儷細黑" w:eastAsia="華康儷細黑" w:hint="eastAsia"/>
          <w:sz w:val="20"/>
          <w:szCs w:val="20"/>
        </w:rPr>
      </w:pPr>
      <w:r w:rsidRPr="004A1D0C">
        <w:rPr>
          <w:rFonts w:ascii="華康儷細黑" w:eastAsia="華康儷細黑" w:hint="eastAsia"/>
          <w:sz w:val="20"/>
          <w:szCs w:val="20"/>
        </w:rPr>
        <w:t>1.</w:t>
      </w:r>
      <w:r w:rsidRPr="004A1D0C">
        <w:rPr>
          <w:rFonts w:ascii="華康儷細黑" w:eastAsia="華康儷細黑" w:hint="eastAsia"/>
          <w:sz w:val="20"/>
          <w:szCs w:val="20"/>
        </w:rPr>
        <w:t>本活動為企業會員專屬優惠方案，憑優惠券購買指定車次乘車票之成年旅客可享同行一名孩童(6~11歲)免費。使用優惠券時，一名免票孩童需至少一名成人(包含敬老票/愛心票/早鳥票/學生票)陪同搭乘，且限相同車次及區間；免費孩童不可單獨購票搭乘。一張優惠券僅限一名孩童免費，且不得與其他兌換券合併使用。</w:t>
      </w:r>
    </w:p>
    <w:p w:rsidR="004A1D0C" w:rsidRPr="004A1D0C" w:rsidRDefault="004A1D0C" w:rsidP="004A1D0C">
      <w:pPr>
        <w:ind w:left="200" w:hangingChars="100" w:hanging="200"/>
        <w:rPr>
          <w:rFonts w:ascii="華康儷細黑" w:eastAsia="華康儷細黑" w:hint="eastAsia"/>
          <w:sz w:val="20"/>
          <w:szCs w:val="20"/>
        </w:rPr>
      </w:pPr>
      <w:r>
        <w:rPr>
          <w:rFonts w:ascii="華康儷細黑" w:eastAsia="華康儷細黑" w:hint="eastAsia"/>
          <w:sz w:val="20"/>
          <w:szCs w:val="20"/>
        </w:rPr>
        <w:t>2.</w:t>
      </w:r>
      <w:r w:rsidRPr="004A1D0C">
        <w:rPr>
          <w:rFonts w:ascii="華康儷細黑" w:eastAsia="華康儷細黑" w:hint="eastAsia"/>
          <w:sz w:val="20"/>
          <w:szCs w:val="20"/>
        </w:rPr>
        <w:t>本活動優惠券僅限於台灣高鐵各車站售票窗口兌換，亦即成年旅客與同行之免費孩童需於車站售票窗口同時訂位購買。透過網路、電話、便利商店或T-Express等其他通路預訂成人票後，再至車站要求合併使用本活動優惠者，恕不受理。</w:t>
      </w:r>
    </w:p>
    <w:p w:rsidR="004A1D0C" w:rsidRPr="004A1D0C" w:rsidRDefault="004A1D0C" w:rsidP="004A1D0C">
      <w:pPr>
        <w:rPr>
          <w:rFonts w:ascii="華康儷細黑" w:eastAsia="華康儷細黑" w:hint="eastAsia"/>
          <w:sz w:val="20"/>
          <w:szCs w:val="20"/>
        </w:rPr>
      </w:pPr>
      <w:r>
        <w:rPr>
          <w:rFonts w:ascii="華康儷細黑" w:eastAsia="華康儷細黑" w:hint="eastAsia"/>
          <w:sz w:val="20"/>
          <w:szCs w:val="20"/>
        </w:rPr>
        <w:t>3.</w:t>
      </w:r>
      <w:r w:rsidRPr="004A1D0C">
        <w:rPr>
          <w:rFonts w:ascii="華康儷細黑" w:eastAsia="華康儷細黑" w:hint="eastAsia"/>
          <w:sz w:val="20"/>
          <w:szCs w:val="20"/>
        </w:rPr>
        <w:t>憑本券換購之乘車票，其同行者之乘車票金額，不得累計於企業會員回饋。</w:t>
      </w:r>
    </w:p>
    <w:p w:rsidR="004A1D0C" w:rsidRPr="004A1D0C" w:rsidRDefault="004A1D0C" w:rsidP="004A1D0C">
      <w:pPr>
        <w:rPr>
          <w:rFonts w:ascii="華康儷細黑" w:eastAsia="華康儷細黑" w:hint="eastAsia"/>
          <w:sz w:val="20"/>
          <w:szCs w:val="20"/>
        </w:rPr>
      </w:pPr>
      <w:r>
        <w:rPr>
          <w:rFonts w:ascii="華康儷細黑" w:eastAsia="華康儷細黑" w:hint="eastAsia"/>
          <w:sz w:val="20"/>
          <w:szCs w:val="20"/>
        </w:rPr>
        <w:t>4.</w:t>
      </w:r>
      <w:r w:rsidRPr="004A1D0C">
        <w:rPr>
          <w:rFonts w:ascii="華康儷細黑" w:eastAsia="華康儷細黑" w:hint="eastAsia"/>
          <w:sz w:val="20"/>
          <w:szCs w:val="20"/>
        </w:rPr>
        <w:t>活動優惠券限於2017/7/1至2017/8/31兌換搭乘使用，一經兌換為乘車票後，不得要求退還活動優惠券。</w:t>
      </w:r>
    </w:p>
    <w:p w:rsidR="004A1D0C" w:rsidRPr="004A1D0C" w:rsidRDefault="004A1D0C" w:rsidP="004A1D0C">
      <w:pPr>
        <w:ind w:left="200" w:hangingChars="100" w:hanging="200"/>
        <w:rPr>
          <w:rFonts w:ascii="華康儷細黑" w:eastAsia="華康儷細黑" w:hint="eastAsia"/>
          <w:sz w:val="20"/>
          <w:szCs w:val="20"/>
        </w:rPr>
      </w:pPr>
      <w:r>
        <w:rPr>
          <w:rFonts w:ascii="華康儷細黑" w:eastAsia="華康儷細黑" w:hint="eastAsia"/>
          <w:sz w:val="20"/>
          <w:szCs w:val="20"/>
        </w:rPr>
        <w:t>5.</w:t>
      </w:r>
      <w:r w:rsidRPr="004A1D0C">
        <w:rPr>
          <w:rFonts w:ascii="華康儷細黑" w:eastAsia="華康儷細黑" w:hint="eastAsia"/>
          <w:sz w:val="20"/>
          <w:szCs w:val="20"/>
        </w:rPr>
        <w:t>憑本券換購之乘車票，僅可變更適用搭乘期間專案指定優惠車次，並限「變更日期或車次乙次」免收手續費，若變更</w:t>
      </w:r>
      <w:r w:rsidRPr="004A1D0C">
        <w:rPr>
          <w:rFonts w:ascii="華康儷細黑" w:eastAsia="華康儷細黑" w:hint="eastAsia"/>
          <w:sz w:val="20"/>
          <w:szCs w:val="20"/>
        </w:rPr>
        <w:lastRenderedPageBreak/>
        <w:t>為非本案適用日期、車次、變更區間或再次變更時，則不再享有孩童免費優惠，亦不退還優惠券。免費孩童票不受理單獨變更。</w:t>
      </w:r>
    </w:p>
    <w:p w:rsidR="004A1D0C" w:rsidRPr="004A1D0C" w:rsidRDefault="004A1D0C" w:rsidP="004A1D0C">
      <w:pPr>
        <w:rPr>
          <w:rFonts w:ascii="華康儷細黑" w:eastAsia="華康儷細黑" w:hint="eastAsia"/>
          <w:sz w:val="20"/>
          <w:szCs w:val="20"/>
        </w:rPr>
      </w:pPr>
      <w:r>
        <w:rPr>
          <w:rFonts w:ascii="華康儷細黑" w:eastAsia="華康儷細黑" w:hint="eastAsia"/>
          <w:sz w:val="20"/>
          <w:szCs w:val="20"/>
        </w:rPr>
        <w:t>6.</w:t>
      </w:r>
      <w:r w:rsidRPr="004A1D0C">
        <w:rPr>
          <w:rFonts w:ascii="華康儷細黑" w:eastAsia="華康儷細黑" w:hint="eastAsia"/>
          <w:sz w:val="20"/>
          <w:szCs w:val="20"/>
        </w:rPr>
        <w:t>辦理退票時，如退票後已不符「一名免費孩童需至少一名成人陪同」之規定，免費孩童票須同時辦理退票。</w:t>
      </w:r>
    </w:p>
    <w:p w:rsidR="004A1D0C" w:rsidRPr="004A1D0C" w:rsidRDefault="004A1D0C" w:rsidP="004A1D0C">
      <w:pPr>
        <w:ind w:left="200" w:hangingChars="100" w:hanging="200"/>
        <w:rPr>
          <w:rFonts w:ascii="華康儷細黑" w:eastAsia="華康儷細黑" w:hint="eastAsia"/>
          <w:sz w:val="20"/>
          <w:szCs w:val="20"/>
        </w:rPr>
      </w:pPr>
      <w:r>
        <w:rPr>
          <w:rFonts w:ascii="華康儷細黑" w:eastAsia="華康儷細黑" w:hint="eastAsia"/>
          <w:sz w:val="20"/>
          <w:szCs w:val="20"/>
        </w:rPr>
        <w:t>7.</w:t>
      </w:r>
      <w:r w:rsidRPr="004A1D0C">
        <w:rPr>
          <w:rFonts w:ascii="華康儷細黑" w:eastAsia="華康儷細黑" w:hint="eastAsia"/>
          <w:sz w:val="20"/>
          <w:szCs w:val="20"/>
        </w:rPr>
        <w:t>持活動優惠券換購之乘車票，於乘車時應攜帶相關身份證明以備查驗，且限當班次有效，如未搭乘當班次或乘車途中有補票需求時，不再適用原優惠券折扣。</w:t>
      </w:r>
    </w:p>
    <w:p w:rsidR="004A1D0C" w:rsidRPr="004A1D0C" w:rsidRDefault="004A1D0C" w:rsidP="004A1D0C">
      <w:pPr>
        <w:ind w:left="200" w:hangingChars="100" w:hanging="200"/>
        <w:rPr>
          <w:rFonts w:ascii="華康儷細黑" w:eastAsia="華康儷細黑" w:hint="eastAsia"/>
          <w:sz w:val="20"/>
          <w:szCs w:val="20"/>
        </w:rPr>
      </w:pPr>
      <w:r>
        <w:rPr>
          <w:rFonts w:ascii="華康儷細黑" w:eastAsia="華康儷細黑" w:hint="eastAsia"/>
          <w:sz w:val="20"/>
          <w:szCs w:val="20"/>
        </w:rPr>
        <w:t>8.</w:t>
      </w:r>
      <w:r w:rsidRPr="004A1D0C">
        <w:rPr>
          <w:rFonts w:ascii="華康儷細黑" w:eastAsia="華康儷細黑" w:hint="eastAsia"/>
          <w:sz w:val="20"/>
          <w:szCs w:val="20"/>
        </w:rPr>
        <w:t>本券為無償提供給企業會員之專屬優惠，僅限換購單程之乘車票，不得與補票及變更車票併用，不得逕憑本券搭乘，亦不得要求兌換現金或轉售他人。若發現憑此券要求兌換現金或轉售他人之事實，台灣高鐵公司將有權停止其企業會員之資格，或有權終止其企業會員今後參與任何台灣高鐵企業會員之專屬優惠資格。</w:t>
      </w:r>
    </w:p>
    <w:p w:rsidR="004A1D0C" w:rsidRPr="004A1D0C" w:rsidRDefault="004A1D0C" w:rsidP="004A1D0C">
      <w:pPr>
        <w:rPr>
          <w:rFonts w:ascii="華康儷細黑" w:eastAsia="華康儷細黑" w:hint="eastAsia"/>
          <w:sz w:val="20"/>
          <w:szCs w:val="20"/>
        </w:rPr>
      </w:pPr>
      <w:r>
        <w:rPr>
          <w:rFonts w:ascii="華康儷細黑" w:eastAsia="華康儷細黑" w:hint="eastAsia"/>
          <w:sz w:val="20"/>
          <w:szCs w:val="20"/>
        </w:rPr>
        <w:t>9.</w:t>
      </w:r>
      <w:r w:rsidRPr="004A1D0C">
        <w:rPr>
          <w:rFonts w:ascii="華康儷細黑" w:eastAsia="華康儷細黑" w:hint="eastAsia"/>
          <w:sz w:val="20"/>
          <w:szCs w:val="20"/>
        </w:rPr>
        <w:t>請妥善保存活動優惠券，遺失污毀恕不補發。</w:t>
      </w:r>
    </w:p>
    <w:p w:rsidR="004A1D0C" w:rsidRPr="004A1D0C" w:rsidRDefault="004A1D0C" w:rsidP="004A1D0C">
      <w:pPr>
        <w:rPr>
          <w:rFonts w:ascii="華康儷細黑" w:eastAsia="華康儷細黑" w:hint="eastAsia"/>
          <w:sz w:val="20"/>
          <w:szCs w:val="20"/>
        </w:rPr>
      </w:pPr>
      <w:r>
        <w:rPr>
          <w:rFonts w:ascii="華康儷細黑" w:eastAsia="華康儷細黑" w:hint="eastAsia"/>
          <w:sz w:val="20"/>
          <w:szCs w:val="20"/>
        </w:rPr>
        <w:t>10.</w:t>
      </w:r>
      <w:r w:rsidRPr="004A1D0C">
        <w:rPr>
          <w:rFonts w:ascii="華康儷細黑" w:eastAsia="華康儷細黑" w:hint="eastAsia"/>
          <w:sz w:val="20"/>
          <w:szCs w:val="20"/>
        </w:rPr>
        <w:t>活動優惠券凡塗改、污損至難以辨識或影印者，無效。</w:t>
      </w:r>
    </w:p>
    <w:p w:rsidR="004A1D0C" w:rsidRPr="004A1D0C" w:rsidRDefault="004A1D0C" w:rsidP="004A1D0C">
      <w:pPr>
        <w:ind w:left="300" w:hangingChars="150" w:hanging="300"/>
        <w:rPr>
          <w:rFonts w:ascii="華康儷細黑" w:eastAsia="華康儷細黑" w:hint="eastAsia"/>
          <w:sz w:val="20"/>
          <w:szCs w:val="20"/>
        </w:rPr>
      </w:pPr>
      <w:r>
        <w:rPr>
          <w:rFonts w:ascii="華康儷細黑" w:eastAsia="華康儷細黑" w:hint="eastAsia"/>
          <w:sz w:val="20"/>
          <w:szCs w:val="20"/>
        </w:rPr>
        <w:t>11.</w:t>
      </w:r>
      <w:r w:rsidRPr="004A1D0C">
        <w:rPr>
          <w:rFonts w:ascii="華康儷細黑" w:eastAsia="華康儷細黑" w:hint="eastAsia"/>
          <w:sz w:val="20"/>
          <w:szCs w:val="20"/>
        </w:rPr>
        <w:t>本規則未盡事項，悉依台灣高鐵旅客運送契約等相關規定辦理。有關專案適用期間及相關訊息，請聯繫(02)6635-7655 或 CorpMember_MBOX@thsrc.com.tw。旅客運送契約及其他詳細資料，請上網www.thsrc.com.tw或電詢客服專線：4066-3000(苗栗：4266-3000；台東、金門：4666-3000：馬祖及行動電話：02-4066-3000)。</w:t>
      </w:r>
    </w:p>
    <w:sectPr w:rsidR="004A1D0C" w:rsidRPr="004A1D0C" w:rsidSect="004A1D0C">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華康儷細黑">
    <w:panose1 w:val="020B0309000000000000"/>
    <w:charset w:val="88"/>
    <w:family w:val="modern"/>
    <w:pitch w:val="fixed"/>
    <w:sig w:usb0="80000001" w:usb1="28091800" w:usb2="00000016" w:usb3="00000000" w:csb0="001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95926"/>
    <w:multiLevelType w:val="hybridMultilevel"/>
    <w:tmpl w:val="9C1C6D6A"/>
    <w:lvl w:ilvl="0" w:tplc="9D122208">
      <w:start w:val="1"/>
      <w:numFmt w:val="bullet"/>
      <w:lvlText w:val=""/>
      <w:lvlJc w:val="left"/>
      <w:pPr>
        <w:ind w:left="960" w:hanging="480"/>
      </w:pPr>
      <w:rPr>
        <w:rFonts w:ascii="Wingdings" w:hAnsi="Wingdings" w:hint="default"/>
        <w:sz w:val="20"/>
      </w:rPr>
    </w:lvl>
    <w:lvl w:ilvl="1" w:tplc="04090003">
      <w:start w:val="1"/>
      <w:numFmt w:val="bullet"/>
      <w:lvlText w:val=""/>
      <w:lvlJc w:val="left"/>
      <w:pPr>
        <w:ind w:left="1440" w:hanging="480"/>
      </w:pPr>
      <w:rPr>
        <w:rFonts w:ascii="Wingdings" w:hAnsi="Wingdings" w:hint="default"/>
      </w:rPr>
    </w:lvl>
    <w:lvl w:ilvl="2" w:tplc="04090005">
      <w:start w:val="1"/>
      <w:numFmt w:val="bullet"/>
      <w:lvlText w:val=""/>
      <w:lvlJc w:val="left"/>
      <w:pPr>
        <w:ind w:left="1920" w:hanging="480"/>
      </w:pPr>
      <w:rPr>
        <w:rFonts w:ascii="Wingdings" w:hAnsi="Wingdings" w:hint="default"/>
      </w:rPr>
    </w:lvl>
    <w:lvl w:ilvl="3" w:tplc="04090001">
      <w:start w:val="1"/>
      <w:numFmt w:val="bullet"/>
      <w:lvlText w:val=""/>
      <w:lvlJc w:val="left"/>
      <w:pPr>
        <w:ind w:left="2400" w:hanging="480"/>
      </w:pPr>
      <w:rPr>
        <w:rFonts w:ascii="Wingdings" w:hAnsi="Wingdings" w:hint="default"/>
      </w:rPr>
    </w:lvl>
    <w:lvl w:ilvl="4" w:tplc="04090003">
      <w:start w:val="1"/>
      <w:numFmt w:val="bullet"/>
      <w:lvlText w:val=""/>
      <w:lvlJc w:val="left"/>
      <w:pPr>
        <w:ind w:left="2880" w:hanging="480"/>
      </w:pPr>
      <w:rPr>
        <w:rFonts w:ascii="Wingdings" w:hAnsi="Wingdings" w:hint="default"/>
      </w:rPr>
    </w:lvl>
    <w:lvl w:ilvl="5" w:tplc="04090005">
      <w:start w:val="1"/>
      <w:numFmt w:val="bullet"/>
      <w:lvlText w:val=""/>
      <w:lvlJc w:val="left"/>
      <w:pPr>
        <w:ind w:left="3360" w:hanging="480"/>
      </w:pPr>
      <w:rPr>
        <w:rFonts w:ascii="Wingdings" w:hAnsi="Wingdings" w:hint="default"/>
      </w:rPr>
    </w:lvl>
    <w:lvl w:ilvl="6" w:tplc="04090001">
      <w:start w:val="1"/>
      <w:numFmt w:val="bullet"/>
      <w:lvlText w:val=""/>
      <w:lvlJc w:val="left"/>
      <w:pPr>
        <w:ind w:left="3840" w:hanging="480"/>
      </w:pPr>
      <w:rPr>
        <w:rFonts w:ascii="Wingdings" w:hAnsi="Wingdings" w:hint="default"/>
      </w:rPr>
    </w:lvl>
    <w:lvl w:ilvl="7" w:tplc="04090003">
      <w:start w:val="1"/>
      <w:numFmt w:val="bullet"/>
      <w:lvlText w:val=""/>
      <w:lvlJc w:val="left"/>
      <w:pPr>
        <w:ind w:left="4320" w:hanging="480"/>
      </w:pPr>
      <w:rPr>
        <w:rFonts w:ascii="Wingdings" w:hAnsi="Wingdings" w:hint="default"/>
      </w:rPr>
    </w:lvl>
    <w:lvl w:ilvl="8" w:tplc="04090005">
      <w:start w:val="1"/>
      <w:numFmt w:val="bullet"/>
      <w:lvlText w:val=""/>
      <w:lvlJc w:val="left"/>
      <w:pPr>
        <w:ind w:left="4800" w:hanging="48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D0C"/>
    <w:rsid w:val="004A1D0C"/>
    <w:rsid w:val="00842153"/>
    <w:rsid w:val="00AC7D2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A1D0C"/>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4A1D0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A1D0C"/>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4A1D0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28115">
      <w:bodyDiv w:val="1"/>
      <w:marLeft w:val="0"/>
      <w:marRight w:val="0"/>
      <w:marTop w:val="0"/>
      <w:marBottom w:val="0"/>
      <w:divBdr>
        <w:top w:val="none" w:sz="0" w:space="0" w:color="auto"/>
        <w:left w:val="none" w:sz="0" w:space="0" w:color="auto"/>
        <w:bottom w:val="none" w:sz="0" w:space="0" w:color="auto"/>
        <w:right w:val="none" w:sz="0" w:space="0" w:color="auto"/>
      </w:divBdr>
    </w:div>
    <w:div w:id="1320033559">
      <w:bodyDiv w:val="1"/>
      <w:marLeft w:val="0"/>
      <w:marRight w:val="0"/>
      <w:marTop w:val="0"/>
      <w:marBottom w:val="0"/>
      <w:divBdr>
        <w:top w:val="none" w:sz="0" w:space="0" w:color="auto"/>
        <w:left w:val="none" w:sz="0" w:space="0" w:color="auto"/>
        <w:bottom w:val="none" w:sz="0" w:space="0" w:color="auto"/>
        <w:right w:val="none" w:sz="0" w:space="0" w:color="auto"/>
      </w:divBdr>
    </w:div>
    <w:div w:id="1394234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image" Target="cid:image003.png@01D2BDB4.2B3545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image004.png@01D2BDB4.2B354500"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166</Words>
  <Characters>949</Characters>
  <Application>Microsoft Office Word</Application>
  <DocSecurity>0</DocSecurity>
  <Lines>7</Lines>
  <Paragraphs>2</Paragraphs>
  <ScaleCrop>false</ScaleCrop>
  <Company/>
  <LinksUpToDate>false</LinksUpToDate>
  <CharactersWithSpaces>1113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2017-06-27T03:53:00Z</dcterms:created>
  <dcterms:modified xsi:type="dcterms:W3CDTF">2017-06-27T03:59:00Z</dcterms:modified>
</cp:coreProperties>
</file>