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3D" w:rsidRPr="007A36E4" w:rsidRDefault="007A36E4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r w:rsidRPr="007A36E4">
        <w:rPr>
          <w:rFonts w:ascii="Times New Roman" w:eastAsia="方正小标宋简体" w:hAnsi="Times New Roman" w:cs="Times New Roman"/>
          <w:sz w:val="32"/>
          <w:szCs w:val="32"/>
        </w:rPr>
        <w:t>陕西师范大学交换生招生信息（</w:t>
      </w:r>
      <w:r w:rsidRPr="007A36E4">
        <w:rPr>
          <w:rFonts w:ascii="Times New Roman" w:eastAsia="方正小标宋简体" w:hAnsi="Times New Roman" w:cs="Times New Roman"/>
          <w:sz w:val="32"/>
          <w:szCs w:val="32"/>
        </w:rPr>
        <w:t>2024</w:t>
      </w:r>
      <w:r w:rsidRPr="007A36E4">
        <w:rPr>
          <w:rFonts w:ascii="Times New Roman" w:eastAsia="方正小标宋简体" w:hAnsi="Times New Roman" w:cs="Times New Roman"/>
          <w:sz w:val="32"/>
          <w:szCs w:val="32"/>
        </w:rPr>
        <w:t>年秋季学期）</w:t>
      </w:r>
    </w:p>
    <w:p w:rsidR="0049143D" w:rsidRPr="007A36E4" w:rsidRDefault="0049143D">
      <w:pPr>
        <w:ind w:firstLineChars="200" w:firstLine="480"/>
        <w:rPr>
          <w:rFonts w:ascii="Times New Roman" w:eastAsia="SimSun" w:hAnsi="Times New Roman" w:cs="Times New Roman"/>
          <w:sz w:val="24"/>
        </w:rPr>
      </w:pPr>
    </w:p>
    <w:p w:rsidR="0049143D" w:rsidRPr="007A36E4" w:rsidRDefault="007A36E4">
      <w:pPr>
        <w:ind w:firstLineChars="200" w:firstLine="480"/>
        <w:rPr>
          <w:rFonts w:ascii="Times New Roman" w:eastAsia="SimSun" w:hAnsi="Times New Roman" w:cs="Times New Roman"/>
          <w:sz w:val="24"/>
        </w:rPr>
      </w:pPr>
      <w:r w:rsidRPr="007A36E4">
        <w:rPr>
          <w:rFonts w:ascii="Times New Roman" w:eastAsia="SimSun" w:hAnsi="Times New Roman" w:cs="Times New Roman"/>
          <w:sz w:val="24"/>
        </w:rPr>
        <w:t>陕西师范大学</w:t>
      </w:r>
      <w:r w:rsidRPr="007A36E4">
        <w:rPr>
          <w:rFonts w:ascii="Times New Roman" w:eastAsia="SimSun" w:hAnsi="Times New Roman" w:cs="Times New Roman"/>
          <w:sz w:val="24"/>
        </w:rPr>
        <w:t>2024</w:t>
      </w:r>
      <w:r w:rsidRPr="007A36E4">
        <w:rPr>
          <w:rFonts w:ascii="Times New Roman" w:eastAsia="SimSun" w:hAnsi="Times New Roman" w:cs="Times New Roman"/>
          <w:sz w:val="24"/>
        </w:rPr>
        <w:t>年秋季学期交换项目开放申请，竭诚欢迎姊妹高校学生前来学习交流。详细内容请参阅简章。</w:t>
      </w:r>
    </w:p>
    <w:p w:rsidR="0049143D" w:rsidRPr="007A36E4" w:rsidRDefault="0049143D">
      <w:pPr>
        <w:ind w:firstLineChars="200" w:firstLine="480"/>
        <w:rPr>
          <w:rFonts w:ascii="Times New Roman" w:eastAsia="SimSun" w:hAnsi="Times New Roman" w:cs="Times New Roman"/>
          <w:sz w:val="24"/>
        </w:rPr>
      </w:pPr>
    </w:p>
    <w:p w:rsidR="0049143D" w:rsidRPr="007A36E4" w:rsidRDefault="007A36E4">
      <w:pPr>
        <w:numPr>
          <w:ilvl w:val="0"/>
          <w:numId w:val="1"/>
        </w:numPr>
        <w:spacing w:afterLines="50" w:after="156"/>
        <w:rPr>
          <w:rFonts w:ascii="Times New Roman" w:eastAsia="SimHei" w:hAnsi="Times New Roman" w:cs="Times New Roman"/>
          <w:sz w:val="24"/>
        </w:rPr>
      </w:pPr>
      <w:r w:rsidRPr="007A36E4">
        <w:rPr>
          <w:rFonts w:ascii="微軟正黑體" w:eastAsia="微軟正黑體" w:hAnsi="微軟正黑體" w:cs="微軟正黑體" w:hint="eastAsia"/>
          <w:sz w:val="24"/>
        </w:rPr>
        <w:t>学校信息</w:t>
      </w:r>
    </w:p>
    <w:tbl>
      <w:tblPr>
        <w:tblStyle w:val="a3"/>
        <w:tblW w:w="8230" w:type="dxa"/>
        <w:jc w:val="center"/>
        <w:tblLayout w:type="fixed"/>
        <w:tblLook w:val="04A0" w:firstRow="1" w:lastRow="0" w:firstColumn="1" w:lastColumn="0" w:noHBand="0" w:noVBand="1"/>
      </w:tblPr>
      <w:tblGrid>
        <w:gridCol w:w="1607"/>
        <w:gridCol w:w="6623"/>
      </w:tblGrid>
      <w:tr w:rsidR="0049143D" w:rsidRPr="007A36E4">
        <w:trPr>
          <w:trHeight w:hRule="exact" w:val="397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学校网页</w:t>
            </w:r>
          </w:p>
        </w:tc>
        <w:tc>
          <w:tcPr>
            <w:tcW w:w="662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http://www.snnu.edu.cn/</w:t>
            </w:r>
          </w:p>
        </w:tc>
      </w:tr>
      <w:tr w:rsidR="0049143D" w:rsidRPr="007A36E4">
        <w:trPr>
          <w:trHeight w:hRule="exact" w:val="397"/>
          <w:jc w:val="center"/>
        </w:trPr>
        <w:tc>
          <w:tcPr>
            <w:tcW w:w="1607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学校地址</w:t>
            </w:r>
          </w:p>
        </w:tc>
        <w:tc>
          <w:tcPr>
            <w:tcW w:w="662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雁塔校区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——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西安市雁塔区长安南路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199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号，邮编：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710062</w:t>
            </w:r>
          </w:p>
        </w:tc>
      </w:tr>
      <w:tr w:rsidR="0049143D" w:rsidRPr="007A36E4">
        <w:trPr>
          <w:trHeight w:hRule="exact" w:val="39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9143D" w:rsidRPr="007A36E4" w:rsidRDefault="0049143D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2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长安校区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——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西安市长安区西长安街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620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号，邮编：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710119</w:t>
            </w:r>
          </w:p>
        </w:tc>
      </w:tr>
      <w:tr w:rsidR="0049143D" w:rsidRPr="007A36E4">
        <w:trPr>
          <w:trHeight w:hRule="exact" w:val="397"/>
          <w:jc w:val="center"/>
        </w:trPr>
        <w:tc>
          <w:tcPr>
            <w:tcW w:w="1607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联络人</w:t>
            </w: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/</w:t>
            </w: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部门</w:t>
            </w:r>
          </w:p>
        </w:tc>
        <w:tc>
          <w:tcPr>
            <w:tcW w:w="662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雷蓓，项目主管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/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港澳台办公室，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http://ipo.snnu.edu.cn/</w:t>
            </w:r>
          </w:p>
        </w:tc>
      </w:tr>
      <w:tr w:rsidR="0049143D" w:rsidRPr="007A36E4">
        <w:trPr>
          <w:trHeight w:hRule="exact" w:val="39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E2EFD9" w:themeFill="accent6" w:themeFillTint="32"/>
          </w:tcPr>
          <w:p w:rsidR="0049143D" w:rsidRPr="007A36E4" w:rsidRDefault="0049143D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662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邮箱：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gat@snnu.edu.cn</w:t>
            </w:r>
          </w:p>
        </w:tc>
      </w:tr>
      <w:tr w:rsidR="0049143D" w:rsidRPr="007A36E4">
        <w:trPr>
          <w:trHeight w:hRule="exact" w:val="39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E2EFD9" w:themeFill="accent6" w:themeFillTint="32"/>
          </w:tcPr>
          <w:p w:rsidR="0049143D" w:rsidRPr="007A36E4" w:rsidRDefault="0049143D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662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电话：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+86-26-85310269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，传真：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+86-29-85310278</w:t>
            </w:r>
          </w:p>
        </w:tc>
      </w:tr>
      <w:tr w:rsidR="0049143D" w:rsidRPr="007A36E4">
        <w:trPr>
          <w:trHeight w:hRule="exact" w:val="397"/>
          <w:jc w:val="center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2"/>
          </w:tcPr>
          <w:p w:rsidR="0049143D" w:rsidRPr="007A36E4" w:rsidRDefault="0049143D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6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QQ:289855864;  Wechat:17829088302</w:t>
            </w:r>
          </w:p>
        </w:tc>
      </w:tr>
    </w:tbl>
    <w:p w:rsidR="0049143D" w:rsidRPr="007A36E4" w:rsidRDefault="0049143D">
      <w:pPr>
        <w:rPr>
          <w:rFonts w:ascii="Times New Roman" w:eastAsia="SimSun" w:hAnsi="Times New Roman" w:cs="Times New Roman"/>
          <w:sz w:val="24"/>
        </w:rPr>
      </w:pPr>
    </w:p>
    <w:p w:rsidR="0049143D" w:rsidRPr="007A36E4" w:rsidRDefault="007A36E4">
      <w:pPr>
        <w:numPr>
          <w:ilvl w:val="0"/>
          <w:numId w:val="1"/>
        </w:numPr>
        <w:spacing w:afterLines="50" w:after="156"/>
        <w:rPr>
          <w:rFonts w:ascii="Times New Roman" w:eastAsia="SimHei" w:hAnsi="Times New Roman" w:cs="Times New Roman"/>
          <w:sz w:val="24"/>
        </w:rPr>
      </w:pPr>
      <w:r w:rsidRPr="007A36E4">
        <w:rPr>
          <w:rFonts w:ascii="微軟正黑體" w:eastAsia="微軟正黑體" w:hAnsi="微軟正黑體" w:cs="微軟正黑體" w:hint="eastAsia"/>
          <w:sz w:val="24"/>
        </w:rPr>
        <w:t>申请信息</w:t>
      </w:r>
    </w:p>
    <w:tbl>
      <w:tblPr>
        <w:tblStyle w:val="a3"/>
        <w:tblW w:w="82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96"/>
        <w:gridCol w:w="6643"/>
      </w:tblGrid>
      <w:tr w:rsidR="0049143D" w:rsidRPr="007A36E4">
        <w:trPr>
          <w:trHeight w:hRule="exact" w:val="397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申请时间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2024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年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5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月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15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日（星期三）止</w:t>
            </w:r>
          </w:p>
        </w:tc>
      </w:tr>
      <w:tr w:rsidR="0049143D" w:rsidRPr="007A36E4">
        <w:trPr>
          <w:trHeight w:hRule="exact" w:val="397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申请对象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我校姊妹学校的全日制学生</w:t>
            </w:r>
          </w:p>
        </w:tc>
      </w:tr>
      <w:tr w:rsidR="0049143D" w:rsidRPr="007A36E4">
        <w:trPr>
          <w:trHeight w:hRule="exact" w:val="397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交换名额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根据两校协议执行</w:t>
            </w:r>
          </w:p>
        </w:tc>
      </w:tr>
      <w:tr w:rsidR="0049143D" w:rsidRPr="007A36E4">
        <w:trPr>
          <w:trHeight w:hRule="exact" w:val="397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交换时间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2024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年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9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月至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2025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年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1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月</w:t>
            </w:r>
          </w:p>
        </w:tc>
      </w:tr>
      <w:tr w:rsidR="0049143D" w:rsidRPr="007A36E4">
        <w:trPr>
          <w:trHeight w:hRule="exact" w:val="2426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申请材料</w:t>
            </w: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br/>
            </w: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（电子扫描版提交，无需邮寄）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陕西师范大学交换生申请表</w:t>
            </w:r>
          </w:p>
          <w:p w:rsidR="0049143D" w:rsidRPr="007A36E4" w:rsidRDefault="007A36E4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通行证正反面扫描件</w:t>
            </w:r>
          </w:p>
          <w:p w:rsidR="0049143D" w:rsidRPr="007A36E4" w:rsidRDefault="007A36E4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中文版成绩单（需盖有学校或院系的公章）</w:t>
            </w:r>
          </w:p>
          <w:p w:rsidR="0049143D" w:rsidRPr="007A36E4" w:rsidRDefault="007A36E4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中文版学习计划（自拟）</w:t>
            </w:r>
          </w:p>
          <w:p w:rsidR="0049143D" w:rsidRPr="007A36E4" w:rsidRDefault="007A36E4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中文推荐信（推荐教师签字或盖章）</w:t>
            </w:r>
          </w:p>
          <w:p w:rsidR="0049143D" w:rsidRPr="007A36E4" w:rsidRDefault="007A36E4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健康证明</w:t>
            </w:r>
          </w:p>
        </w:tc>
      </w:tr>
      <w:tr w:rsidR="0049143D" w:rsidRPr="007A36E4">
        <w:trPr>
          <w:trHeight w:hRule="exact" w:val="905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保险规定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spacing w:line="40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所有来校交换学生，请自行购买在校期间医疗及意外保险，并于到校时提供相关证明交港澳台办公室。</w:t>
            </w:r>
          </w:p>
        </w:tc>
      </w:tr>
      <w:tr w:rsidR="0049143D" w:rsidRPr="007A36E4">
        <w:trPr>
          <w:trHeight w:hRule="exact" w:val="907"/>
        </w:trPr>
        <w:tc>
          <w:tcPr>
            <w:tcW w:w="1596" w:type="dxa"/>
            <w:shd w:val="clear" w:color="auto" w:fill="E2EFD9" w:themeFill="accent6" w:themeFillTint="32"/>
            <w:vAlign w:val="center"/>
          </w:tcPr>
          <w:p w:rsidR="0049143D" w:rsidRPr="007A36E4" w:rsidRDefault="007A36E4">
            <w:pPr>
              <w:spacing w:line="4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校内宿舍</w:t>
            </w:r>
          </w:p>
        </w:tc>
        <w:tc>
          <w:tcPr>
            <w:tcW w:w="6643" w:type="dxa"/>
            <w:shd w:val="clear" w:color="auto" w:fill="E7E6E6" w:themeFill="background2"/>
          </w:tcPr>
          <w:p w:rsidR="0049143D" w:rsidRPr="007A36E4" w:rsidRDefault="007A36E4">
            <w:pPr>
              <w:numPr>
                <w:ilvl w:val="0"/>
                <w:numId w:val="3"/>
              </w:num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交换学生统一安排在校内宿舍；</w:t>
            </w:r>
          </w:p>
          <w:p w:rsidR="0049143D" w:rsidRPr="007A36E4" w:rsidRDefault="007A36E4">
            <w:pPr>
              <w:numPr>
                <w:ilvl w:val="0"/>
                <w:numId w:val="3"/>
              </w:numPr>
              <w:spacing w:line="440" w:lineRule="exac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一学期住宿费约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650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元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—1200</w:t>
            </w:r>
            <w:r w:rsidRPr="007A36E4">
              <w:rPr>
                <w:rFonts w:ascii="Times New Roman" w:eastAsia="SimSun" w:hAnsi="Times New Roman" w:cs="Times New Roman"/>
                <w:sz w:val="22"/>
                <w:szCs w:val="22"/>
              </w:rPr>
              <w:t>元人民币左右。</w:t>
            </w:r>
          </w:p>
        </w:tc>
      </w:tr>
    </w:tbl>
    <w:p w:rsidR="0049143D" w:rsidRPr="007A36E4" w:rsidRDefault="0049143D">
      <w:pPr>
        <w:spacing w:line="360" w:lineRule="auto"/>
        <w:rPr>
          <w:rFonts w:ascii="Times New Roman" w:eastAsia="SimSun" w:hAnsi="Times New Roman" w:cs="Times New Roman"/>
          <w:sz w:val="24"/>
        </w:rPr>
      </w:pPr>
    </w:p>
    <w:p w:rsidR="0049143D" w:rsidRPr="007A36E4" w:rsidRDefault="007A36E4">
      <w:pPr>
        <w:numPr>
          <w:ilvl w:val="0"/>
          <w:numId w:val="1"/>
        </w:numPr>
        <w:spacing w:afterLines="50" w:after="156"/>
        <w:rPr>
          <w:rFonts w:ascii="Times New Roman" w:eastAsia="SimHei" w:hAnsi="Times New Roman" w:cs="Times New Roman"/>
          <w:sz w:val="24"/>
        </w:rPr>
      </w:pPr>
      <w:r w:rsidRPr="007A36E4">
        <w:rPr>
          <w:rFonts w:ascii="微軟正黑體" w:eastAsia="微軟正黑體" w:hAnsi="微軟正黑體" w:cs="微軟正黑體" w:hint="eastAsia"/>
          <w:sz w:val="24"/>
        </w:rPr>
        <w:t>选课信息</w:t>
      </w:r>
    </w:p>
    <w:p w:rsidR="0049143D" w:rsidRPr="007A36E4" w:rsidRDefault="007A36E4">
      <w:pPr>
        <w:ind w:firstLineChars="200" w:firstLine="480"/>
        <w:rPr>
          <w:rFonts w:ascii="Times New Roman" w:eastAsia="SimSun" w:hAnsi="Times New Roman" w:cs="Times New Roman"/>
          <w:sz w:val="24"/>
        </w:rPr>
      </w:pPr>
      <w:r w:rsidRPr="007A36E4">
        <w:rPr>
          <w:rFonts w:ascii="Times New Roman" w:eastAsia="SimSun" w:hAnsi="Times New Roman" w:cs="Times New Roman"/>
          <w:sz w:val="24"/>
        </w:rPr>
        <w:t>申请学生可登陆</w:t>
      </w:r>
      <w:hyperlink r:id="rId5" w:history="1">
        <w:r w:rsidRPr="007A36E4">
          <w:rPr>
            <w:rStyle w:val="a4"/>
            <w:rFonts w:ascii="Times New Roman" w:eastAsia="SimSun" w:hAnsi="Times New Roman" w:cs="Times New Roman"/>
            <w:sz w:val="24"/>
          </w:rPr>
          <w:t>https://zsb.snnu.edu.cn/sy/xyzhuan_ye.htm</w:t>
        </w:r>
      </w:hyperlink>
      <w:r w:rsidRPr="007A36E4">
        <w:rPr>
          <w:rFonts w:ascii="Times New Roman" w:eastAsia="SimSun" w:hAnsi="Times New Roman" w:cs="Times New Roman"/>
          <w:sz w:val="24"/>
        </w:rPr>
        <w:t>查看陕西师范大学</w:t>
      </w:r>
      <w:r w:rsidRPr="007A36E4">
        <w:rPr>
          <w:rFonts w:ascii="Times New Roman" w:eastAsia="SimSun" w:hAnsi="Times New Roman" w:cs="Times New Roman"/>
          <w:sz w:val="24"/>
        </w:rPr>
        <w:lastRenderedPageBreak/>
        <w:t>的专业及课程设置。到校后，根据学院课程安排请辅导员和教学秘书协助选课。</w:t>
      </w:r>
    </w:p>
    <w:bookmarkEnd w:id="0"/>
    <w:p w:rsidR="0049143D" w:rsidRPr="007A36E4" w:rsidRDefault="0049143D">
      <w:pPr>
        <w:ind w:firstLineChars="300" w:firstLine="720"/>
        <w:rPr>
          <w:rFonts w:ascii="Times New Roman" w:eastAsia="SimSun" w:hAnsi="Times New Roman" w:cs="Times New Roman"/>
          <w:sz w:val="24"/>
        </w:rPr>
      </w:pPr>
    </w:p>
    <w:sectPr w:rsidR="0049143D" w:rsidRPr="007A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Malgun Gothic Semilight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EA1E"/>
    <w:multiLevelType w:val="singleLevel"/>
    <w:tmpl w:val="6600EA1E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6600EDC0"/>
    <w:multiLevelType w:val="singleLevel"/>
    <w:tmpl w:val="6600EDC0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600EED8"/>
    <w:multiLevelType w:val="singleLevel"/>
    <w:tmpl w:val="6600EED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Dk0YWFhNjQ5MzA2MDUyZTk0NjM3MTg3ZTQ4N2UifQ=="/>
  </w:docVars>
  <w:rsids>
    <w:rsidRoot w:val="0049143D"/>
    <w:rsid w:val="0049143D"/>
    <w:rsid w:val="007A36E4"/>
    <w:rsid w:val="008C2DA4"/>
    <w:rsid w:val="05671388"/>
    <w:rsid w:val="22F844A6"/>
    <w:rsid w:val="302728E1"/>
    <w:rsid w:val="30A15D66"/>
    <w:rsid w:val="315C2553"/>
    <w:rsid w:val="57F525E7"/>
    <w:rsid w:val="7EE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35E14E-BDB6-4952-B025-04BA655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autoRedefine/>
    <w:qFormat/>
    <w:rPr>
      <w:color w:val="800080"/>
      <w:u w:val="single"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.snnu.edu.cn/sy/xyzhuan_y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651</Characters>
  <Application>Microsoft Office Word</Application>
  <DocSecurity>0</DocSecurity>
  <Lines>5</Lines>
  <Paragraphs>1</Paragraphs>
  <ScaleCrop>false</ScaleCrop>
  <Company>nknu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user</cp:lastModifiedBy>
  <cp:revision>2</cp:revision>
  <dcterms:created xsi:type="dcterms:W3CDTF">2014-10-29T12:08:00Z</dcterms:created>
  <dcterms:modified xsi:type="dcterms:W3CDTF">2024-04-09T00:41:00Z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F346AED11F294FA4B2AE79FC67EECDD7_12</vt:lpwstr>
  </property>
</Properties>
</file>