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36" w:rsidRDefault="00E501B8" w:rsidP="00454AAA">
      <w:pPr>
        <w:jc w:val="center"/>
        <w:rPr>
          <w:rFonts w:ascii="標楷體" w:eastAsia="標楷體" w:hAnsi="標楷體"/>
          <w:sz w:val="28"/>
        </w:rPr>
      </w:pPr>
      <w:r w:rsidRPr="00454AAA">
        <w:rPr>
          <w:rFonts w:ascii="標楷體" w:eastAsia="標楷體" w:hAnsi="標楷體" w:hint="eastAsia"/>
          <w:sz w:val="28"/>
        </w:rPr>
        <w:t>國立高雄師範大學產學合作獎勵</w:t>
      </w:r>
      <w:r w:rsidR="0081415E" w:rsidRPr="00454AAA">
        <w:rPr>
          <w:rFonts w:ascii="標楷體" w:eastAsia="標楷體" w:hAnsi="標楷體" w:hint="eastAsia"/>
          <w:sz w:val="28"/>
        </w:rPr>
        <w:t>要點</w:t>
      </w:r>
    </w:p>
    <w:p w:rsidR="00F50F7F" w:rsidRDefault="00661A1D" w:rsidP="00F50F7F">
      <w:pPr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107年6月6日</w:t>
      </w:r>
      <w:r w:rsidR="00337249" w:rsidRPr="00337249">
        <w:rPr>
          <w:rFonts w:ascii="標楷體" w:eastAsia="標楷體" w:hAnsi="標楷體" w:hint="eastAsia"/>
          <w:sz w:val="20"/>
          <w:szCs w:val="20"/>
        </w:rPr>
        <w:t>106學年度第8次</w:t>
      </w:r>
      <w:r>
        <w:rPr>
          <w:rFonts w:ascii="標楷體" w:eastAsia="標楷體" w:hAnsi="標楷體" w:hint="eastAsia"/>
          <w:sz w:val="20"/>
          <w:szCs w:val="20"/>
        </w:rPr>
        <w:t>行政</w:t>
      </w:r>
      <w:r w:rsidR="00337249" w:rsidRPr="00337249">
        <w:rPr>
          <w:rFonts w:ascii="標楷體" w:eastAsia="標楷體" w:hAnsi="標楷體" w:hint="eastAsia"/>
          <w:sz w:val="20"/>
          <w:szCs w:val="20"/>
        </w:rPr>
        <w:t>會議通過</w:t>
      </w:r>
    </w:p>
    <w:p w:rsidR="00661A1D" w:rsidRPr="00337249" w:rsidRDefault="00661A1D" w:rsidP="00F50F7F">
      <w:pPr>
        <w:jc w:val="right"/>
        <w:rPr>
          <w:rFonts w:ascii="標楷體" w:eastAsia="標楷體" w:hAnsi="標楷體"/>
          <w:sz w:val="20"/>
          <w:szCs w:val="20"/>
        </w:rPr>
      </w:pPr>
      <w:r w:rsidRPr="00661A1D">
        <w:rPr>
          <w:rFonts w:ascii="標楷體" w:eastAsia="標楷體" w:hAnsi="標楷體" w:hint="eastAsia"/>
          <w:sz w:val="20"/>
          <w:szCs w:val="20"/>
        </w:rPr>
        <w:t>107年12月</w:t>
      </w:r>
      <w:r>
        <w:rPr>
          <w:rFonts w:ascii="標楷體" w:eastAsia="標楷體" w:hAnsi="標楷體" w:hint="eastAsia"/>
          <w:sz w:val="20"/>
          <w:szCs w:val="20"/>
        </w:rPr>
        <w:t>10</w:t>
      </w:r>
      <w:r w:rsidRPr="00661A1D">
        <w:rPr>
          <w:rFonts w:ascii="標楷體" w:eastAsia="標楷體" w:hAnsi="標楷體" w:hint="eastAsia"/>
          <w:sz w:val="20"/>
          <w:szCs w:val="20"/>
        </w:rPr>
        <w:t>日107學年度第1次</w:t>
      </w:r>
      <w:r>
        <w:rPr>
          <w:rFonts w:ascii="標楷體" w:eastAsia="標楷體" w:hAnsi="標楷體" w:hint="eastAsia"/>
          <w:sz w:val="20"/>
          <w:szCs w:val="20"/>
        </w:rPr>
        <w:t>校務基金管理委員會</w:t>
      </w:r>
      <w:r w:rsidRPr="00661A1D">
        <w:rPr>
          <w:rFonts w:ascii="標楷體" w:eastAsia="標楷體" w:hAnsi="標楷體" w:hint="eastAsia"/>
          <w:sz w:val="20"/>
          <w:szCs w:val="20"/>
        </w:rPr>
        <w:t>審議通過</w:t>
      </w:r>
    </w:p>
    <w:p w:rsidR="00E501B8" w:rsidRPr="00454AAA" w:rsidRDefault="00E501B8" w:rsidP="00454AAA">
      <w:pPr>
        <w:jc w:val="both"/>
        <w:rPr>
          <w:rFonts w:ascii="標楷體" w:eastAsia="標楷體" w:hAnsi="標楷體"/>
        </w:rPr>
      </w:pPr>
    </w:p>
    <w:p w:rsidR="0040285C" w:rsidRPr="00454AAA" w:rsidRDefault="00961D08" w:rsidP="00454AA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54AAA">
        <w:rPr>
          <w:rFonts w:ascii="標楷體" w:eastAsia="標楷體" w:hAnsi="標楷體" w:hint="eastAsia"/>
        </w:rPr>
        <w:t>為鼓勵本校專任教師及研究人員</w:t>
      </w:r>
      <w:r w:rsidR="00B907C4" w:rsidRPr="00454AAA">
        <w:rPr>
          <w:rFonts w:ascii="標楷體" w:eastAsia="標楷體" w:hAnsi="標楷體" w:hint="eastAsia"/>
        </w:rPr>
        <w:t>積極進行與本身專長相關之產學合作研究計畫案，</w:t>
      </w:r>
      <w:r w:rsidR="006014CA" w:rsidRPr="00454AAA">
        <w:rPr>
          <w:rFonts w:ascii="標楷體" w:eastAsia="標楷體" w:hAnsi="標楷體" w:hint="eastAsia"/>
        </w:rPr>
        <w:t>與產業界建立良好的互動及合作關係，特訂定「國立高雄師範大學產學合作獎勵</w:t>
      </w:r>
      <w:r w:rsidR="0081415E" w:rsidRPr="00454AAA">
        <w:rPr>
          <w:rFonts w:ascii="標楷體" w:eastAsia="標楷體" w:hAnsi="標楷體" w:hint="eastAsia"/>
        </w:rPr>
        <w:t>要點</w:t>
      </w:r>
      <w:r w:rsidR="006014CA" w:rsidRPr="00454AAA">
        <w:rPr>
          <w:rFonts w:ascii="標楷體" w:eastAsia="標楷體" w:hAnsi="標楷體"/>
        </w:rPr>
        <w:t>(</w:t>
      </w:r>
      <w:r w:rsidR="006014CA" w:rsidRPr="00454AAA">
        <w:rPr>
          <w:rFonts w:ascii="標楷體" w:eastAsia="標楷體" w:hAnsi="標楷體" w:hint="eastAsia"/>
        </w:rPr>
        <w:t>以下簡稱本</w:t>
      </w:r>
      <w:r w:rsidR="0081415E" w:rsidRPr="00454AAA">
        <w:rPr>
          <w:rFonts w:ascii="標楷體" w:eastAsia="標楷體" w:hAnsi="標楷體" w:hint="eastAsia"/>
        </w:rPr>
        <w:t>要點</w:t>
      </w:r>
      <w:r w:rsidR="006014CA" w:rsidRPr="00454AAA">
        <w:rPr>
          <w:rFonts w:ascii="標楷體" w:eastAsia="標楷體" w:hAnsi="標楷體"/>
        </w:rPr>
        <w:t>)</w:t>
      </w:r>
      <w:r w:rsidR="006014CA" w:rsidRPr="00454AAA">
        <w:rPr>
          <w:rFonts w:ascii="標楷體" w:eastAsia="標楷體" w:hAnsi="標楷體" w:hint="eastAsia"/>
        </w:rPr>
        <w:t>」，</w:t>
      </w:r>
      <w:r w:rsidRPr="00454AAA">
        <w:rPr>
          <w:rFonts w:ascii="標楷體" w:eastAsia="標楷體" w:hAnsi="標楷體" w:hint="eastAsia"/>
        </w:rPr>
        <w:t>提昇本校研究之應用及對產業發展之貢獻，促進學術研發</w:t>
      </w:r>
      <w:r w:rsidR="006014CA" w:rsidRPr="00454AAA">
        <w:rPr>
          <w:rFonts w:ascii="標楷體" w:eastAsia="標楷體" w:hAnsi="標楷體" w:hint="eastAsia"/>
        </w:rPr>
        <w:t>及產業結合</w:t>
      </w:r>
      <w:r w:rsidRPr="00454AAA">
        <w:rPr>
          <w:rFonts w:ascii="標楷體" w:eastAsia="標楷體" w:hAnsi="標楷體" w:hint="eastAsia"/>
        </w:rPr>
        <w:t>。</w:t>
      </w:r>
    </w:p>
    <w:p w:rsidR="0014288B" w:rsidRPr="00454AAA" w:rsidRDefault="0014288B" w:rsidP="00454AA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54AAA">
        <w:rPr>
          <w:rFonts w:ascii="標楷體" w:eastAsia="標楷體" w:hAnsi="標楷體" w:hint="eastAsia"/>
        </w:rPr>
        <w:t>凡本校專任</w:t>
      </w:r>
      <w:r w:rsidR="006574AF" w:rsidRPr="00454AAA">
        <w:rPr>
          <w:rFonts w:ascii="標楷體" w:eastAsia="標楷體" w:hAnsi="標楷體" w:hint="eastAsia"/>
        </w:rPr>
        <w:t>案</w:t>
      </w:r>
      <w:r w:rsidRPr="00454AAA">
        <w:rPr>
          <w:rFonts w:ascii="標楷體" w:eastAsia="標楷體" w:hAnsi="標楷體" w:hint="eastAsia"/>
        </w:rPr>
        <w:t>教師及研究人員執行產學合作計畫案，且</w:t>
      </w:r>
      <w:r w:rsidR="00CD381C" w:rsidRPr="00454AAA">
        <w:rPr>
          <w:rFonts w:ascii="標楷體" w:eastAsia="標楷體" w:hAnsi="標楷體" w:hint="eastAsia"/>
        </w:rPr>
        <w:t>並符合以下情形之案件</w:t>
      </w:r>
      <w:r w:rsidRPr="00454AAA">
        <w:rPr>
          <w:rFonts w:ascii="標楷體" w:eastAsia="標楷體" w:hAnsi="標楷體" w:hint="eastAsia"/>
        </w:rPr>
        <w:t>，得依本</w:t>
      </w:r>
      <w:r w:rsidR="0081415E" w:rsidRPr="00454AAA">
        <w:rPr>
          <w:rFonts w:ascii="標楷體" w:eastAsia="標楷體" w:hAnsi="標楷體" w:hint="eastAsia"/>
        </w:rPr>
        <w:t>要點</w:t>
      </w:r>
      <w:r w:rsidRPr="00454AAA">
        <w:rPr>
          <w:rFonts w:ascii="標楷體" w:eastAsia="標楷體" w:hAnsi="標楷體" w:hint="eastAsia"/>
        </w:rPr>
        <w:t>獎勵。</w:t>
      </w:r>
    </w:p>
    <w:p w:rsidR="00454AAA" w:rsidRPr="00454AAA" w:rsidRDefault="00454AAA" w:rsidP="00454AAA">
      <w:pPr>
        <w:jc w:val="both"/>
        <w:rPr>
          <w:rFonts w:ascii="標楷體" w:eastAsia="標楷體" w:hAnsi="標楷體"/>
        </w:rPr>
      </w:pPr>
      <w:r w:rsidRPr="00454AAA">
        <w:rPr>
          <w:rFonts w:ascii="標楷體" w:eastAsia="標楷體" w:hAnsi="標楷體" w:hint="eastAsia"/>
        </w:rPr>
        <w:t xml:space="preserve">    (</w:t>
      </w:r>
      <w:proofErr w:type="gramStart"/>
      <w:r w:rsidRPr="00454AAA">
        <w:rPr>
          <w:rFonts w:ascii="標楷體" w:eastAsia="標楷體" w:hAnsi="標楷體" w:hint="eastAsia"/>
        </w:rPr>
        <w:t>一</w:t>
      </w:r>
      <w:proofErr w:type="gramEnd"/>
      <w:r w:rsidRPr="00454AAA">
        <w:rPr>
          <w:rFonts w:ascii="標楷體" w:eastAsia="標楷體" w:hAnsi="標楷體" w:hint="eastAsia"/>
        </w:rPr>
        <w:t xml:space="preserve">) </w:t>
      </w:r>
      <w:r w:rsidR="00F66EDB" w:rsidRPr="00454AAA">
        <w:rPr>
          <w:rFonts w:ascii="標楷體" w:eastAsia="標楷體" w:hAnsi="標楷體" w:hint="eastAsia"/>
        </w:rPr>
        <w:t>以本校名義簽約產學合作計畫案</w:t>
      </w:r>
      <w:r w:rsidR="0014288B" w:rsidRPr="00454AAA">
        <w:rPr>
          <w:rFonts w:ascii="標楷體" w:eastAsia="標楷體" w:hAnsi="標楷體" w:hint="eastAsia"/>
        </w:rPr>
        <w:t>並擔任</w:t>
      </w:r>
      <w:r w:rsidR="00F66EDB" w:rsidRPr="00454AAA">
        <w:rPr>
          <w:rFonts w:ascii="標楷體" w:eastAsia="標楷體" w:hAnsi="標楷體" w:hint="eastAsia"/>
        </w:rPr>
        <w:t>計畫主持人</w:t>
      </w:r>
      <w:r w:rsidR="00462B41" w:rsidRPr="00454AAA">
        <w:rPr>
          <w:rFonts w:ascii="標楷體" w:eastAsia="標楷體" w:hAnsi="標楷體" w:hint="eastAsia"/>
        </w:rPr>
        <w:t>。</w:t>
      </w:r>
    </w:p>
    <w:p w:rsidR="006721BE" w:rsidRPr="00454AAA" w:rsidRDefault="00454AAA" w:rsidP="00F50F7F">
      <w:pPr>
        <w:ind w:left="1080" w:hangingChars="450" w:hanging="1080"/>
        <w:jc w:val="both"/>
        <w:rPr>
          <w:rFonts w:ascii="標楷體" w:eastAsia="標楷體" w:hAnsi="標楷體"/>
          <w:color w:val="000000" w:themeColor="text1"/>
        </w:rPr>
      </w:pPr>
      <w:r w:rsidRPr="00454AAA">
        <w:rPr>
          <w:rFonts w:ascii="標楷體" w:eastAsia="標楷體" w:hAnsi="標楷體" w:hint="eastAsia"/>
        </w:rPr>
        <w:t xml:space="preserve">    (二) </w:t>
      </w:r>
      <w:r w:rsidR="008C2F11" w:rsidRPr="00454AAA">
        <w:rPr>
          <w:rFonts w:ascii="標楷體" w:eastAsia="標楷體" w:hAnsi="標楷體" w:hint="eastAsia"/>
        </w:rPr>
        <w:t>與具</w:t>
      </w:r>
      <w:r w:rsidR="00CD381C" w:rsidRPr="00454AAA">
        <w:rPr>
          <w:rFonts w:ascii="標楷體" w:eastAsia="標楷體" w:hAnsi="標楷體" w:hint="eastAsia"/>
        </w:rPr>
        <w:t>商業登記之民營企業或財團法人</w:t>
      </w:r>
      <w:r w:rsidR="006574AF" w:rsidRPr="00454AAA">
        <w:rPr>
          <w:rFonts w:ascii="標楷體" w:eastAsia="標楷體" w:hAnsi="標楷體" w:hint="eastAsia"/>
        </w:rPr>
        <w:t>、社團法人、政府公部門</w:t>
      </w:r>
      <w:r w:rsidR="00CD381C" w:rsidRPr="00454AAA">
        <w:rPr>
          <w:rFonts w:ascii="標楷體" w:eastAsia="標楷體" w:hAnsi="標楷體" w:hint="eastAsia"/>
        </w:rPr>
        <w:t>之產學合作計畫，</w:t>
      </w:r>
      <w:r w:rsidR="00B93118" w:rsidRPr="00454AAA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 xml:space="preserve">         </w:t>
      </w:r>
      <w:r w:rsidR="00B93118" w:rsidRPr="00454AAA">
        <w:rPr>
          <w:rFonts w:ascii="標楷體" w:eastAsia="標楷體" w:hAnsi="標楷體" w:hint="eastAsia"/>
        </w:rPr>
        <w:t>計畫結案</w:t>
      </w:r>
      <w:proofErr w:type="gramStart"/>
      <w:r w:rsidR="00B93118" w:rsidRPr="00454AAA">
        <w:rPr>
          <w:rFonts w:ascii="標楷體" w:eastAsia="標楷體" w:hAnsi="標楷體" w:hint="eastAsia"/>
        </w:rPr>
        <w:t>提</w:t>
      </w:r>
      <w:r w:rsidR="00CF0178" w:rsidRPr="00454AAA">
        <w:rPr>
          <w:rFonts w:ascii="標楷體" w:eastAsia="標楷體" w:hAnsi="標楷體" w:hint="eastAsia"/>
        </w:rPr>
        <w:t>撥</w:t>
      </w:r>
      <w:proofErr w:type="gramEnd"/>
      <w:r w:rsidR="00CF0178" w:rsidRPr="00454AAA">
        <w:rPr>
          <w:rFonts w:ascii="標楷體" w:eastAsia="標楷體" w:hAnsi="標楷體" w:hint="eastAsia"/>
        </w:rPr>
        <w:t>至本校之</w:t>
      </w:r>
      <w:r w:rsidR="00CD381C" w:rsidRPr="00454AAA">
        <w:rPr>
          <w:rFonts w:ascii="標楷體" w:eastAsia="標楷體" w:hAnsi="標楷體" w:hint="eastAsia"/>
        </w:rPr>
        <w:t>行政管理費</w:t>
      </w:r>
      <w:r w:rsidR="00B93118" w:rsidRPr="00454AAA">
        <w:rPr>
          <w:rFonts w:ascii="標楷體" w:eastAsia="標楷體" w:hAnsi="標楷體" w:hint="eastAsia"/>
        </w:rPr>
        <w:t>須符合</w:t>
      </w:r>
      <w:r w:rsidR="00EF020A" w:rsidRPr="00454AAA">
        <w:rPr>
          <w:rFonts w:ascii="標楷體" w:eastAsia="標楷體" w:hAnsi="標楷體" w:hint="eastAsia"/>
        </w:rPr>
        <w:t>總經費在 100 萬以下者，以總經費15％編列</w:t>
      </w:r>
      <w:r w:rsidR="00CF0178" w:rsidRPr="00454AAA">
        <w:rPr>
          <w:rFonts w:ascii="標楷體" w:eastAsia="標楷體" w:hAnsi="標楷體" w:hint="eastAsia"/>
        </w:rPr>
        <w:t>。</w:t>
      </w:r>
      <w:proofErr w:type="gramStart"/>
      <w:r w:rsidR="00EF020A" w:rsidRPr="00454AAA">
        <w:rPr>
          <w:rFonts w:ascii="標楷體" w:eastAsia="標楷體" w:hAnsi="標楷體" w:hint="eastAsia"/>
        </w:rPr>
        <w:t>採</w:t>
      </w:r>
      <w:proofErr w:type="gramEnd"/>
      <w:r w:rsidR="00EF020A" w:rsidRPr="00454AAA">
        <w:rPr>
          <w:rFonts w:ascii="標楷體" w:eastAsia="標楷體" w:hAnsi="標楷體" w:hint="eastAsia"/>
        </w:rPr>
        <w:t>累進制計算，總經</w:t>
      </w:r>
      <w:r w:rsidR="00EF020A" w:rsidRPr="00454AAA">
        <w:rPr>
          <w:rFonts w:ascii="標楷體" w:eastAsia="標楷體" w:hAnsi="標楷體" w:hint="eastAsia"/>
          <w:color w:val="000000" w:themeColor="text1"/>
        </w:rPr>
        <w:t>費超過 100 萬之部份，以10％編列；總經費超過（含）200 萬之部份，以5％編列</w:t>
      </w:r>
      <w:r w:rsidR="00DC3C7E" w:rsidRPr="00454AAA">
        <w:rPr>
          <w:rFonts w:ascii="標楷體" w:eastAsia="標楷體" w:hAnsi="標楷體" w:hint="eastAsia"/>
          <w:color w:val="000000" w:themeColor="text1"/>
        </w:rPr>
        <w:t>者</w:t>
      </w:r>
      <w:r w:rsidR="00EF020A" w:rsidRPr="00454AAA">
        <w:rPr>
          <w:rFonts w:ascii="標楷體" w:eastAsia="標楷體" w:hAnsi="標楷體" w:hint="eastAsia"/>
          <w:color w:val="000000" w:themeColor="text1"/>
        </w:rPr>
        <w:t>。</w:t>
      </w:r>
    </w:p>
    <w:p w:rsidR="00BF7067" w:rsidRPr="0036387D" w:rsidRDefault="008C2F11" w:rsidP="0036387D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dstrike/>
        </w:rPr>
      </w:pPr>
      <w:r w:rsidRPr="0036387D">
        <w:rPr>
          <w:rFonts w:ascii="標楷體" w:eastAsia="標楷體" w:hAnsi="標楷體" w:hint="eastAsia"/>
        </w:rPr>
        <w:t>獎勵金</w:t>
      </w:r>
      <w:r w:rsidR="00AA5D5C" w:rsidRPr="0036387D">
        <w:rPr>
          <w:rFonts w:ascii="標楷體" w:eastAsia="標楷體" w:hAnsi="標楷體" w:hint="eastAsia"/>
        </w:rPr>
        <w:t>額度</w:t>
      </w:r>
      <w:r w:rsidRPr="0036387D">
        <w:rPr>
          <w:rFonts w:ascii="標楷體" w:eastAsia="標楷體" w:hAnsi="標楷體" w:hint="eastAsia"/>
        </w:rPr>
        <w:t>為</w:t>
      </w:r>
      <w:r w:rsidR="00DC3C7E" w:rsidRPr="0036387D">
        <w:rPr>
          <w:rFonts w:ascii="標楷體" w:eastAsia="標楷體" w:hAnsi="標楷體" w:hint="eastAsia"/>
        </w:rPr>
        <w:t>上述計畫</w:t>
      </w:r>
      <w:r w:rsidR="00AA5D5C" w:rsidRPr="0036387D">
        <w:rPr>
          <w:rFonts w:ascii="標楷體" w:eastAsia="標楷體" w:hAnsi="標楷體" w:hint="eastAsia"/>
        </w:rPr>
        <w:t>結案</w:t>
      </w:r>
      <w:proofErr w:type="gramStart"/>
      <w:r w:rsidR="005C287A" w:rsidRPr="0036387D">
        <w:rPr>
          <w:rFonts w:ascii="標楷體" w:eastAsia="標楷體" w:hAnsi="標楷體" w:hint="eastAsia"/>
        </w:rPr>
        <w:t>提撥</w:t>
      </w:r>
      <w:proofErr w:type="gramEnd"/>
      <w:r w:rsidR="00DC3C7E" w:rsidRPr="0036387D">
        <w:rPr>
          <w:rFonts w:ascii="標楷體" w:eastAsia="標楷體" w:hAnsi="標楷體" w:hint="eastAsia"/>
        </w:rPr>
        <w:t>至本校行政管理費的</w:t>
      </w:r>
      <w:r w:rsidR="00D258E4" w:rsidRPr="0036387D">
        <w:rPr>
          <w:rFonts w:ascii="標楷體" w:eastAsia="標楷體" w:hAnsi="標楷體"/>
        </w:rPr>
        <w:t>5</w:t>
      </w:r>
      <w:r w:rsidR="00242470" w:rsidRPr="0036387D">
        <w:rPr>
          <w:rFonts w:ascii="標楷體" w:eastAsia="標楷體" w:hAnsi="標楷體" w:hint="eastAsia"/>
        </w:rPr>
        <w:t>%</w:t>
      </w:r>
      <w:r w:rsidR="00CD381C" w:rsidRPr="0036387D">
        <w:rPr>
          <w:rFonts w:ascii="標楷體" w:eastAsia="標楷體" w:hAnsi="標楷體" w:hint="eastAsia"/>
        </w:rPr>
        <w:t>，每</w:t>
      </w:r>
      <w:r w:rsidR="00B93118" w:rsidRPr="0036387D">
        <w:rPr>
          <w:rFonts w:ascii="標楷體" w:eastAsia="標楷體" w:hAnsi="標楷體" w:hint="eastAsia"/>
        </w:rPr>
        <w:t>人每年</w:t>
      </w:r>
      <w:r w:rsidR="002755A0" w:rsidRPr="0036387D">
        <w:rPr>
          <w:rFonts w:ascii="標楷體" w:eastAsia="標楷體" w:hAnsi="標楷體" w:hint="eastAsia"/>
        </w:rPr>
        <w:t>累計</w:t>
      </w:r>
      <w:r w:rsidR="00CD381C" w:rsidRPr="0036387D">
        <w:rPr>
          <w:rFonts w:ascii="標楷體" w:eastAsia="標楷體" w:hAnsi="標楷體" w:hint="eastAsia"/>
        </w:rPr>
        <w:t>獎勵金額</w:t>
      </w:r>
      <w:r w:rsidR="002755A0" w:rsidRPr="0036387D">
        <w:rPr>
          <w:rFonts w:ascii="標楷體" w:eastAsia="標楷體" w:hAnsi="標楷體" w:hint="eastAsia"/>
        </w:rPr>
        <w:t>最高</w:t>
      </w:r>
      <w:r w:rsidR="00CD381C" w:rsidRPr="0036387D">
        <w:rPr>
          <w:rFonts w:ascii="標楷體" w:eastAsia="標楷體" w:hAnsi="標楷體" w:hint="eastAsia"/>
        </w:rPr>
        <w:t>以新台幣</w:t>
      </w:r>
      <w:r w:rsidR="00AA5D5C" w:rsidRPr="0036387D">
        <w:rPr>
          <w:rFonts w:ascii="標楷體" w:eastAsia="標楷體" w:hAnsi="標楷體" w:hint="eastAsia"/>
        </w:rPr>
        <w:t>貳</w:t>
      </w:r>
      <w:r w:rsidR="00CD381C" w:rsidRPr="0036387D">
        <w:rPr>
          <w:rFonts w:ascii="標楷體" w:eastAsia="標楷體" w:hAnsi="標楷體" w:hint="eastAsia"/>
        </w:rPr>
        <w:t>萬元整為限。</w:t>
      </w:r>
    </w:p>
    <w:p w:rsidR="00BF7067" w:rsidRDefault="001C7057" w:rsidP="001C7057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1C7057">
        <w:rPr>
          <w:rFonts w:ascii="標楷體" w:eastAsia="標楷體" w:hAnsi="標楷體" w:hint="eastAsia"/>
        </w:rPr>
        <w:t>獎勵金申請時間為每年四月底完成申請，產學合作案件統計前一年會計年度結案之符合獎勵條件之計畫(含多年期計畫)。</w:t>
      </w:r>
    </w:p>
    <w:p w:rsidR="00BF7067" w:rsidRPr="00544316" w:rsidRDefault="001C7057" w:rsidP="001C7057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1C7057">
        <w:rPr>
          <w:rFonts w:ascii="標楷體" w:eastAsia="標楷體" w:hAnsi="標楷體" w:hint="eastAsia"/>
        </w:rPr>
        <w:t>申請方式由計畫主持人檢附佐證資料至研發處產學合作組，研發處依計畫主持人申請資料核算</w:t>
      </w:r>
      <w:r w:rsidR="00BB2375">
        <w:rPr>
          <w:rFonts w:ascii="標楷體" w:eastAsia="標楷體" w:hAnsi="標楷體" w:hint="eastAsia"/>
        </w:rPr>
        <w:t>並核發</w:t>
      </w:r>
      <w:bookmarkStart w:id="0" w:name="_GoBack"/>
      <w:bookmarkEnd w:id="0"/>
      <w:r w:rsidRPr="001C7057">
        <w:rPr>
          <w:rFonts w:ascii="標楷體" w:eastAsia="標楷體" w:hAnsi="標楷體" w:hint="eastAsia"/>
        </w:rPr>
        <w:t>獎勵金</w:t>
      </w:r>
      <w:r w:rsidR="00383697">
        <w:rPr>
          <w:rFonts w:ascii="標楷體" w:eastAsia="標楷體" w:hAnsi="標楷體" w:hint="eastAsia"/>
        </w:rPr>
        <w:t>。</w:t>
      </w:r>
    </w:p>
    <w:p w:rsidR="006721BE" w:rsidRPr="00454AAA" w:rsidRDefault="00AA5D5C" w:rsidP="00454AA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54AAA">
        <w:rPr>
          <w:rFonts w:ascii="標楷體" w:eastAsia="標楷體" w:hAnsi="標楷體" w:hint="eastAsia"/>
        </w:rPr>
        <w:t>獎勵金來源由改善研發環境項下支出。</w:t>
      </w:r>
    </w:p>
    <w:p w:rsidR="00464C53" w:rsidRPr="00454AAA" w:rsidRDefault="00464C53" w:rsidP="00454AAA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</w:rPr>
      </w:pPr>
      <w:r w:rsidRPr="00454AAA">
        <w:rPr>
          <w:rFonts w:ascii="標楷體" w:eastAsia="標楷體" w:hAnsi="標楷體" w:hint="eastAsia"/>
        </w:rPr>
        <w:t>本</w:t>
      </w:r>
      <w:r w:rsidR="0081415E" w:rsidRPr="00454AAA">
        <w:rPr>
          <w:rFonts w:ascii="標楷體" w:eastAsia="標楷體" w:hAnsi="標楷體" w:hint="eastAsia"/>
        </w:rPr>
        <w:t>要點</w:t>
      </w:r>
      <w:r w:rsidRPr="00454AAA">
        <w:rPr>
          <w:rFonts w:ascii="標楷體" w:eastAsia="標楷體" w:hAnsi="標楷體" w:hint="eastAsia"/>
        </w:rPr>
        <w:t>經行政會議</w:t>
      </w:r>
      <w:r w:rsidR="00FB2B20" w:rsidRPr="00454AAA">
        <w:rPr>
          <w:rFonts w:ascii="標楷體" w:eastAsia="標楷體" w:hAnsi="標楷體" w:hint="eastAsia"/>
        </w:rPr>
        <w:t>及校務基金管理委員會</w:t>
      </w:r>
      <w:r w:rsidR="006F600F" w:rsidRPr="00454AAA">
        <w:rPr>
          <w:rFonts w:ascii="標楷體" w:eastAsia="標楷體" w:hAnsi="標楷體" w:hint="eastAsia"/>
        </w:rPr>
        <w:t>議</w:t>
      </w:r>
      <w:r w:rsidR="00497954" w:rsidRPr="00454AAA">
        <w:rPr>
          <w:rFonts w:ascii="標楷體" w:eastAsia="標楷體" w:hAnsi="標楷體" w:hint="eastAsia"/>
        </w:rPr>
        <w:t>審議</w:t>
      </w:r>
      <w:r w:rsidR="005740D2" w:rsidRPr="00454AAA">
        <w:rPr>
          <w:rFonts w:ascii="標楷體" w:eastAsia="標楷體" w:hAnsi="標楷體" w:hint="eastAsia"/>
        </w:rPr>
        <w:t>通過</w:t>
      </w:r>
      <w:r w:rsidR="006721BE" w:rsidRPr="00454AAA">
        <w:rPr>
          <w:rFonts w:ascii="標楷體" w:eastAsia="標楷體" w:hAnsi="標楷體" w:hint="eastAsia"/>
        </w:rPr>
        <w:t>，陳請校長核定後</w:t>
      </w:r>
      <w:r w:rsidRPr="00454AAA">
        <w:rPr>
          <w:rFonts w:ascii="標楷體" w:eastAsia="標楷體" w:hAnsi="標楷體" w:hint="eastAsia"/>
        </w:rPr>
        <w:t>施行，修正時亦同。</w:t>
      </w:r>
    </w:p>
    <w:p w:rsidR="0040285C" w:rsidRDefault="0040285C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Default="00DE7246" w:rsidP="00454AAA">
      <w:pPr>
        <w:jc w:val="both"/>
        <w:rPr>
          <w:rFonts w:ascii="標楷體" w:eastAsia="標楷體" w:hAnsi="標楷體"/>
        </w:rPr>
      </w:pPr>
    </w:p>
    <w:p w:rsidR="00DE7246" w:rsidRPr="00DE7246" w:rsidRDefault="00DE7246" w:rsidP="00454AAA">
      <w:pPr>
        <w:jc w:val="both"/>
        <w:rPr>
          <w:rFonts w:ascii="標楷體" w:eastAsia="標楷體" w:hAnsi="標楷體"/>
        </w:rPr>
      </w:pPr>
    </w:p>
    <w:sectPr w:rsidR="00DE7246" w:rsidRPr="00DE7246" w:rsidSect="0040285C">
      <w:pgSz w:w="11906" w:h="16838"/>
      <w:pgMar w:top="1135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85B" w:rsidRDefault="00C0185B" w:rsidP="005C34E3">
      <w:r>
        <w:separator/>
      </w:r>
    </w:p>
  </w:endnote>
  <w:endnote w:type="continuationSeparator" w:id="0">
    <w:p w:rsidR="00C0185B" w:rsidRDefault="00C0185B" w:rsidP="005C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85B" w:rsidRDefault="00C0185B" w:rsidP="005C34E3">
      <w:r>
        <w:separator/>
      </w:r>
    </w:p>
  </w:footnote>
  <w:footnote w:type="continuationSeparator" w:id="0">
    <w:p w:rsidR="00C0185B" w:rsidRDefault="00C0185B" w:rsidP="005C3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1778"/>
    <w:multiLevelType w:val="hybridMultilevel"/>
    <w:tmpl w:val="790A1248"/>
    <w:lvl w:ilvl="0" w:tplc="51AED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985565"/>
    <w:multiLevelType w:val="hybridMultilevel"/>
    <w:tmpl w:val="C3D0BAFA"/>
    <w:lvl w:ilvl="0" w:tplc="8B4A08D2">
      <w:start w:val="1"/>
      <w:numFmt w:val="taiwaneseCountingThousand"/>
      <w:lvlText w:val="%1、"/>
      <w:lvlJc w:val="left"/>
      <w:pPr>
        <w:ind w:left="480" w:hanging="480"/>
      </w:pPr>
      <w:rPr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A5B3A0F"/>
    <w:multiLevelType w:val="hybridMultilevel"/>
    <w:tmpl w:val="29DA165C"/>
    <w:lvl w:ilvl="0" w:tplc="0409000F">
      <w:start w:val="1"/>
      <w:numFmt w:val="decimal"/>
      <w:lvlText w:val="%1."/>
      <w:lvlJc w:val="left"/>
      <w:pPr>
        <w:ind w:left="15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7F8E4064"/>
    <w:multiLevelType w:val="hybridMultilevel"/>
    <w:tmpl w:val="DAD0EE3E"/>
    <w:lvl w:ilvl="0" w:tplc="4B381E1E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B8"/>
    <w:rsid w:val="00056ADC"/>
    <w:rsid w:val="00065295"/>
    <w:rsid w:val="000F2D26"/>
    <w:rsid w:val="00102F43"/>
    <w:rsid w:val="0014288B"/>
    <w:rsid w:val="001600BF"/>
    <w:rsid w:val="00181E07"/>
    <w:rsid w:val="001A2049"/>
    <w:rsid w:val="001C7057"/>
    <w:rsid w:val="00232FC5"/>
    <w:rsid w:val="00242470"/>
    <w:rsid w:val="00266CF1"/>
    <w:rsid w:val="002745A2"/>
    <w:rsid w:val="002755A0"/>
    <w:rsid w:val="002E5017"/>
    <w:rsid w:val="00337249"/>
    <w:rsid w:val="00337C56"/>
    <w:rsid w:val="0036387D"/>
    <w:rsid w:val="00383697"/>
    <w:rsid w:val="00393CA5"/>
    <w:rsid w:val="003B2E36"/>
    <w:rsid w:val="0040285C"/>
    <w:rsid w:val="00440222"/>
    <w:rsid w:val="00454AAA"/>
    <w:rsid w:val="00462B41"/>
    <w:rsid w:val="00464C53"/>
    <w:rsid w:val="00495C61"/>
    <w:rsid w:val="00497954"/>
    <w:rsid w:val="004C53EE"/>
    <w:rsid w:val="004D37C0"/>
    <w:rsid w:val="004E7D41"/>
    <w:rsid w:val="00512035"/>
    <w:rsid w:val="0051386A"/>
    <w:rsid w:val="00530B73"/>
    <w:rsid w:val="00544316"/>
    <w:rsid w:val="005740D2"/>
    <w:rsid w:val="005C287A"/>
    <w:rsid w:val="005C34E3"/>
    <w:rsid w:val="006014CA"/>
    <w:rsid w:val="00616864"/>
    <w:rsid w:val="006574AF"/>
    <w:rsid w:val="00661A1D"/>
    <w:rsid w:val="00662E1A"/>
    <w:rsid w:val="006721BE"/>
    <w:rsid w:val="00681FB8"/>
    <w:rsid w:val="00683C97"/>
    <w:rsid w:val="00684937"/>
    <w:rsid w:val="006E7468"/>
    <w:rsid w:val="006F600F"/>
    <w:rsid w:val="007A78FB"/>
    <w:rsid w:val="0081415E"/>
    <w:rsid w:val="00814309"/>
    <w:rsid w:val="008673D2"/>
    <w:rsid w:val="008A3FDE"/>
    <w:rsid w:val="008A6C6D"/>
    <w:rsid w:val="008C2F11"/>
    <w:rsid w:val="00914F48"/>
    <w:rsid w:val="00916105"/>
    <w:rsid w:val="009173C6"/>
    <w:rsid w:val="009349C2"/>
    <w:rsid w:val="00961D08"/>
    <w:rsid w:val="00A01E5F"/>
    <w:rsid w:val="00A62BBC"/>
    <w:rsid w:val="00A660CA"/>
    <w:rsid w:val="00AA5D5C"/>
    <w:rsid w:val="00B36BFE"/>
    <w:rsid w:val="00B907C4"/>
    <w:rsid w:val="00B93118"/>
    <w:rsid w:val="00BB2375"/>
    <w:rsid w:val="00BC4FE6"/>
    <w:rsid w:val="00BF7067"/>
    <w:rsid w:val="00C0185B"/>
    <w:rsid w:val="00C0789F"/>
    <w:rsid w:val="00C101B6"/>
    <w:rsid w:val="00C25943"/>
    <w:rsid w:val="00C70CF1"/>
    <w:rsid w:val="00C73F79"/>
    <w:rsid w:val="00C97FD2"/>
    <w:rsid w:val="00CD381C"/>
    <w:rsid w:val="00CE424A"/>
    <w:rsid w:val="00CF0178"/>
    <w:rsid w:val="00D07FDF"/>
    <w:rsid w:val="00D258E4"/>
    <w:rsid w:val="00D2689F"/>
    <w:rsid w:val="00DC3C7E"/>
    <w:rsid w:val="00DE7246"/>
    <w:rsid w:val="00DF7C6F"/>
    <w:rsid w:val="00E46DE7"/>
    <w:rsid w:val="00E501B8"/>
    <w:rsid w:val="00E67F11"/>
    <w:rsid w:val="00E96DF3"/>
    <w:rsid w:val="00EC4C5A"/>
    <w:rsid w:val="00EF020A"/>
    <w:rsid w:val="00F16B51"/>
    <w:rsid w:val="00F50F7F"/>
    <w:rsid w:val="00F5327A"/>
    <w:rsid w:val="00F66EDB"/>
    <w:rsid w:val="00FB04AC"/>
    <w:rsid w:val="00FB2B20"/>
    <w:rsid w:val="00FB76C4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3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4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4E3"/>
    <w:rPr>
      <w:sz w:val="20"/>
      <w:szCs w:val="20"/>
    </w:rPr>
  </w:style>
  <w:style w:type="table" w:styleId="a8">
    <w:name w:val="Table Grid"/>
    <w:basedOn w:val="a1"/>
    <w:uiPriority w:val="39"/>
    <w:rsid w:val="00EC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85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3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4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4E3"/>
    <w:rPr>
      <w:sz w:val="20"/>
      <w:szCs w:val="20"/>
    </w:rPr>
  </w:style>
  <w:style w:type="table" w:styleId="a8">
    <w:name w:val="Table Grid"/>
    <w:basedOn w:val="a1"/>
    <w:uiPriority w:val="39"/>
    <w:rsid w:val="00EC4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cp:lastPrinted>2018-12-27T06:43:00Z</cp:lastPrinted>
  <dcterms:created xsi:type="dcterms:W3CDTF">2018-11-27T04:44:00Z</dcterms:created>
  <dcterms:modified xsi:type="dcterms:W3CDTF">2018-12-27T06:45:00Z</dcterms:modified>
</cp:coreProperties>
</file>