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個人資料蒐集使用同意書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 </w:t>
      </w:r>
      <w:r>
        <w:rPr>
          <w:rFonts w:eastAsia="Arial"/>
          <w:color w:val="000000"/>
          <w:sz w:val="24"/>
          <w:szCs w:val="24"/>
        </w:rPr>
        <w:t xml:space="preserve">Personal Data Consent Form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4146042</wp:posOffset>
            </wp:positionH>
            <wp:positionV relativeFrom="paragraph">
              <wp:posOffset>51061</wp:posOffset>
            </wp:positionV>
            <wp:extent cx="2002536" cy="335280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321" w:lineRule="auto"/>
        <w:ind w:left="3" w:right="75" w:firstLine="20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中華航空股份有限公司（下稱「本公司」或「華航」）基於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u w:val="single"/>
        </w:rPr>
        <w:t>產學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u w:val="single"/>
        </w:rPr>
        <w:t>/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u w:val="single"/>
        </w:rPr>
        <w:t>暑期實習生招募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業務需求，須蒐集、處理、利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用、傳輸及揭露您的個人資料，謹依據個人資料保護法（下稱「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個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資法」）、華航隱私保護政策及其他適用法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規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，明確告知您下列事項。為了保障您個人資料的隱私及法律權益，敬請您務必詳閱本同意書之各項內容：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For the purpose of </w:t>
      </w:r>
      <w:r>
        <w:rPr>
          <w:rFonts w:eastAsia="Arial"/>
          <w:color w:val="000000"/>
          <w:sz w:val="19"/>
          <w:szCs w:val="19"/>
          <w:u w:val="single"/>
        </w:rPr>
        <w:t>Intern Recruiting</w:t>
      </w:r>
      <w:r>
        <w:rPr>
          <w:rFonts w:eastAsia="Arial"/>
          <w:color w:val="000000"/>
          <w:sz w:val="19"/>
          <w:szCs w:val="19"/>
        </w:rPr>
        <w:t xml:space="preserve">, China Airlines Ltd. ("CAL" or "we") will collect, process, use, </w:t>
      </w:r>
      <w:proofErr w:type="gramStart"/>
      <w:r>
        <w:rPr>
          <w:rFonts w:eastAsia="Arial"/>
          <w:color w:val="000000"/>
          <w:sz w:val="19"/>
          <w:szCs w:val="19"/>
        </w:rPr>
        <w:t>transmit  (</w:t>
      </w:r>
      <w:proofErr w:type="gramEnd"/>
      <w:r>
        <w:rPr>
          <w:rFonts w:eastAsia="Arial"/>
          <w:color w:val="000000"/>
          <w:sz w:val="19"/>
          <w:szCs w:val="19"/>
        </w:rPr>
        <w:t>including international transmission) and disclose your Personal Data (hereinafter collectively referred  to as "Personal Data"), pursuant to Personal Data Protection Act ("Act"),</w:t>
      </w:r>
      <w:r>
        <w:rPr>
          <w:rFonts w:eastAsia="Arial"/>
          <w:color w:val="000000"/>
          <w:sz w:val="19"/>
          <w:szCs w:val="19"/>
        </w:rPr>
        <w:t xml:space="preserve"> CAL's Privacy Protection Policy  and other applicable laws/regulations, we hereby notify you the following. Considering the rights </w:t>
      </w:r>
      <w:proofErr w:type="gramStart"/>
      <w:r>
        <w:rPr>
          <w:rFonts w:eastAsia="Arial"/>
          <w:color w:val="000000"/>
          <w:sz w:val="19"/>
          <w:szCs w:val="19"/>
        </w:rPr>
        <w:t>and  interests</w:t>
      </w:r>
      <w:proofErr w:type="gramEnd"/>
      <w:r>
        <w:rPr>
          <w:rFonts w:eastAsia="Arial"/>
          <w:color w:val="000000"/>
          <w:sz w:val="19"/>
          <w:szCs w:val="19"/>
        </w:rPr>
        <w:t xml:space="preserve"> of your Personal Data, please read this Consent Form carefully: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1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1.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目的：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320" w:lineRule="auto"/>
        <w:ind w:left="457" w:right="1589" w:hanging="4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本公司基於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u w:val="single"/>
        </w:rPr>
        <w:t>產學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u w:val="single"/>
        </w:rPr>
        <w:t>/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  <w:u w:val="single"/>
        </w:rPr>
        <w:t>暑期實習生招募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業務目的，蒐集、處理、利用、傳輸及揭露個人資料。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Purpose: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20" w:lineRule="auto"/>
        <w:ind w:left="457" w:right="76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Personal Data may be collected, processed, used, transmitted and disclosed for the purpose </w:t>
      </w:r>
      <w:proofErr w:type="gramStart"/>
      <w:r>
        <w:rPr>
          <w:rFonts w:eastAsia="Arial"/>
          <w:color w:val="000000"/>
          <w:sz w:val="19"/>
          <w:szCs w:val="19"/>
        </w:rPr>
        <w:t xml:space="preserve">of  </w:t>
      </w:r>
      <w:r>
        <w:rPr>
          <w:rFonts w:eastAsia="Arial"/>
          <w:color w:val="000000"/>
          <w:sz w:val="19"/>
          <w:szCs w:val="19"/>
          <w:u w:val="single"/>
        </w:rPr>
        <w:t>Intern</w:t>
      </w:r>
      <w:proofErr w:type="gramEnd"/>
      <w:r>
        <w:rPr>
          <w:rFonts w:eastAsia="Arial"/>
          <w:color w:val="000000"/>
          <w:sz w:val="19"/>
          <w:szCs w:val="19"/>
          <w:u w:val="single"/>
        </w:rPr>
        <w:t xml:space="preserve"> Recruiting</w:t>
      </w:r>
      <w:r>
        <w:rPr>
          <w:rFonts w:eastAsia="Arial"/>
          <w:color w:val="000000"/>
          <w:sz w:val="19"/>
          <w:szCs w:val="19"/>
        </w:rPr>
        <w:t xml:space="preserve">.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8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2.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個人資料類別：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321" w:lineRule="auto"/>
        <w:ind w:left="451" w:right="77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本公司蒐集、處理、利用、傳輸及揭露之個人資料類別包含但不限於：識別類個人資料、特徵類、財務細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節類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、社會情況類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與其他類等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。前述個人資料類別係參照法務部公告之「個人資料保護法之特定目的及個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人資料之類別」，種類如下：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20" w:lineRule="auto"/>
        <w:ind w:left="452" w:right="76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(1) </w:t>
      </w:r>
      <w:r>
        <w:rPr>
          <w:rFonts w:eastAsia="Arial"/>
          <w:color w:val="000000"/>
          <w:sz w:val="19"/>
          <w:szCs w:val="19"/>
        </w:rPr>
        <w:t>中</w:t>
      </w:r>
      <w:r>
        <w:rPr>
          <w:rFonts w:eastAsia="Arial"/>
          <w:color w:val="000000"/>
          <w:sz w:val="19"/>
          <w:szCs w:val="19"/>
        </w:rPr>
        <w:t>/</w:t>
      </w:r>
      <w:r>
        <w:rPr>
          <w:rFonts w:eastAsia="Arial"/>
          <w:color w:val="000000"/>
          <w:sz w:val="19"/>
          <w:szCs w:val="19"/>
        </w:rPr>
        <w:t>英文姓名、身份證統</w:t>
      </w:r>
      <w:r>
        <w:rPr>
          <w:rFonts w:eastAsia="Arial"/>
          <w:color w:val="000000"/>
          <w:sz w:val="19"/>
          <w:szCs w:val="19"/>
        </w:rPr>
        <w:t>㇐</w:t>
      </w:r>
      <w:r>
        <w:rPr>
          <w:rFonts w:eastAsia="Arial"/>
          <w:color w:val="000000"/>
          <w:sz w:val="19"/>
          <w:szCs w:val="19"/>
        </w:rPr>
        <w:t>編號、護照號碼、性別、出生地、通訊地址、電子郵件地址、聯絡電話等；</w:t>
      </w:r>
      <w:r>
        <w:rPr>
          <w:rFonts w:eastAsia="Arial"/>
          <w:color w:val="000000"/>
          <w:sz w:val="19"/>
          <w:szCs w:val="19"/>
        </w:rPr>
        <w:t xml:space="preserve">  (2) </w:t>
      </w:r>
      <w:r>
        <w:rPr>
          <w:rFonts w:eastAsia="Arial"/>
          <w:color w:val="000000"/>
          <w:sz w:val="19"/>
          <w:szCs w:val="19"/>
        </w:rPr>
        <w:t>出生日期、國籍、個人照片、簽名等；</w:t>
      </w:r>
      <w:r>
        <w:rPr>
          <w:rFonts w:eastAsia="Arial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52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(3)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銀行帳號、戶名等；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452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(4)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成績單、語言檢定證明等；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452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(5) Covid-19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疫苗接種證明及體檢報告；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452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(6)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警察刑事紀錄證明等；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452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(7)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其他未分類之資料。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442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Types: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20" w:lineRule="auto"/>
        <w:ind w:left="447" w:right="75" w:hanging="5"/>
        <w:jc w:val="both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The types of Personal Data which may be collected, processed, used, transmitted and disclosed </w:t>
      </w:r>
      <w:proofErr w:type="gramStart"/>
      <w:r>
        <w:rPr>
          <w:rFonts w:eastAsia="Arial"/>
          <w:color w:val="000000"/>
          <w:sz w:val="19"/>
          <w:szCs w:val="19"/>
        </w:rPr>
        <w:t>are  including</w:t>
      </w:r>
      <w:proofErr w:type="gramEnd"/>
      <w:r>
        <w:rPr>
          <w:rFonts w:eastAsia="Arial"/>
          <w:color w:val="000000"/>
          <w:sz w:val="19"/>
          <w:szCs w:val="19"/>
        </w:rPr>
        <w:t xml:space="preserve"> but not limited to: identification, characteristic, financial information, social condition and  others. The said Personal Data classification is r</w:t>
      </w:r>
      <w:r>
        <w:rPr>
          <w:rFonts w:eastAsia="Arial"/>
          <w:color w:val="000000"/>
          <w:sz w:val="19"/>
          <w:szCs w:val="19"/>
        </w:rPr>
        <w:t xml:space="preserve">eferring to The Specific Purpose and </w:t>
      </w:r>
      <w:proofErr w:type="gramStart"/>
      <w:r>
        <w:rPr>
          <w:rFonts w:eastAsia="Arial"/>
          <w:color w:val="000000"/>
          <w:sz w:val="19"/>
          <w:szCs w:val="19"/>
        </w:rPr>
        <w:t>the  Classification</w:t>
      </w:r>
      <w:proofErr w:type="gramEnd"/>
      <w:r>
        <w:rPr>
          <w:rFonts w:eastAsia="Arial"/>
          <w:color w:val="000000"/>
          <w:sz w:val="19"/>
          <w:szCs w:val="19"/>
        </w:rPr>
        <w:t xml:space="preserve"> of Personal Information of the Personal Information Act promulgated by of Ministry  of Justice, namely: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22" w:lineRule="auto"/>
        <w:ind w:left="935" w:right="75" w:hanging="482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(1) Chinese/English name, identification number/social security number, passport number, </w:t>
      </w:r>
      <w:proofErr w:type="gramStart"/>
      <w:r>
        <w:rPr>
          <w:rFonts w:eastAsia="Arial"/>
          <w:color w:val="000000"/>
          <w:sz w:val="19"/>
          <w:szCs w:val="19"/>
        </w:rPr>
        <w:t>sex,</w:t>
      </w:r>
      <w:r>
        <w:rPr>
          <w:rFonts w:eastAsia="Arial"/>
          <w:color w:val="000000"/>
          <w:sz w:val="19"/>
          <w:szCs w:val="19"/>
        </w:rPr>
        <w:t xml:space="preserve">  place</w:t>
      </w:r>
      <w:proofErr w:type="gramEnd"/>
      <w:r>
        <w:rPr>
          <w:rFonts w:eastAsia="Arial"/>
          <w:color w:val="000000"/>
          <w:sz w:val="19"/>
          <w:szCs w:val="19"/>
        </w:rPr>
        <w:t xml:space="preserve"> of birth, address, email, phone/mobile number, </w:t>
      </w:r>
      <w:proofErr w:type="spellStart"/>
      <w:r>
        <w:rPr>
          <w:rFonts w:eastAsia="Arial"/>
          <w:color w:val="000000"/>
          <w:sz w:val="19"/>
          <w:szCs w:val="19"/>
        </w:rPr>
        <w:t>etc</w:t>
      </w:r>
      <w:proofErr w:type="spellEnd"/>
      <w:r>
        <w:rPr>
          <w:rFonts w:eastAsia="Arial"/>
          <w:color w:val="000000"/>
          <w:sz w:val="19"/>
          <w:szCs w:val="19"/>
        </w:rPr>
        <w:t xml:space="preserve">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452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(2) Date of birth, nationality, photo, signature, </w:t>
      </w:r>
      <w:proofErr w:type="spellStart"/>
      <w:r>
        <w:rPr>
          <w:rFonts w:eastAsia="Arial"/>
          <w:color w:val="000000"/>
          <w:sz w:val="19"/>
          <w:szCs w:val="19"/>
        </w:rPr>
        <w:t>etc</w:t>
      </w:r>
      <w:proofErr w:type="spellEnd"/>
      <w:r>
        <w:rPr>
          <w:rFonts w:eastAsia="Arial"/>
          <w:color w:val="000000"/>
          <w:sz w:val="19"/>
          <w:szCs w:val="19"/>
        </w:rPr>
        <w:t xml:space="preserve">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452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(3) Credit card information, bank account, account holder name, </w:t>
      </w:r>
      <w:proofErr w:type="spellStart"/>
      <w:r>
        <w:rPr>
          <w:rFonts w:eastAsia="Arial"/>
          <w:color w:val="000000"/>
          <w:sz w:val="19"/>
          <w:szCs w:val="19"/>
        </w:rPr>
        <w:t>etc</w:t>
      </w:r>
      <w:proofErr w:type="spellEnd"/>
      <w:r>
        <w:rPr>
          <w:rFonts w:eastAsia="Arial"/>
          <w:color w:val="000000"/>
          <w:sz w:val="19"/>
          <w:szCs w:val="19"/>
        </w:rPr>
        <w:t xml:space="preserve">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20" w:lineRule="auto"/>
        <w:ind w:left="452" w:right="1194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(4) Certificate of degree/diploma, transcript, certificate of language qualification, </w:t>
      </w:r>
      <w:proofErr w:type="spellStart"/>
      <w:proofErr w:type="gramStart"/>
      <w:r>
        <w:rPr>
          <w:rFonts w:eastAsia="Arial"/>
          <w:color w:val="000000"/>
          <w:sz w:val="19"/>
          <w:szCs w:val="19"/>
        </w:rPr>
        <w:t>etc</w:t>
      </w:r>
      <w:proofErr w:type="spellEnd"/>
      <w:r>
        <w:rPr>
          <w:rFonts w:eastAsia="Arial"/>
          <w:color w:val="000000"/>
          <w:sz w:val="19"/>
          <w:szCs w:val="19"/>
        </w:rPr>
        <w:t>;  (</w:t>
      </w:r>
      <w:proofErr w:type="gramEnd"/>
      <w:r>
        <w:rPr>
          <w:rFonts w:eastAsia="Arial"/>
          <w:color w:val="000000"/>
          <w:sz w:val="19"/>
          <w:szCs w:val="19"/>
        </w:rPr>
        <w:t xml:space="preserve">5) Covid-19 vaccination record and physical examination report, </w:t>
      </w:r>
      <w:proofErr w:type="spellStart"/>
      <w:r>
        <w:rPr>
          <w:rFonts w:eastAsia="Arial"/>
          <w:color w:val="000000"/>
          <w:sz w:val="19"/>
          <w:szCs w:val="19"/>
        </w:rPr>
        <w:t>etc</w:t>
      </w:r>
      <w:proofErr w:type="spellEnd"/>
      <w:r>
        <w:rPr>
          <w:rFonts w:eastAsia="Arial"/>
          <w:color w:val="000000"/>
          <w:sz w:val="19"/>
          <w:szCs w:val="19"/>
        </w:rPr>
        <w:t xml:space="preserve">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52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(6) Police criminal record certificate, </w:t>
      </w:r>
      <w:proofErr w:type="spellStart"/>
      <w:r>
        <w:rPr>
          <w:rFonts w:eastAsia="Arial"/>
          <w:color w:val="000000"/>
          <w:sz w:val="19"/>
          <w:szCs w:val="19"/>
        </w:rPr>
        <w:t>etc</w:t>
      </w:r>
      <w:proofErr w:type="spellEnd"/>
      <w:r>
        <w:rPr>
          <w:rFonts w:eastAsia="Arial"/>
          <w:color w:val="000000"/>
          <w:sz w:val="19"/>
          <w:szCs w:val="19"/>
        </w:rPr>
        <w:t xml:space="preserve">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452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(7) Other information which cannot be categorized.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5" w:line="240" w:lineRule="auto"/>
        <w:ind w:right="109"/>
        <w:jc w:val="right"/>
        <w:rPr>
          <w:color w:val="000000"/>
          <w:sz w:val="16"/>
          <w:szCs w:val="16"/>
        </w:rPr>
      </w:pP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16"/>
          <w:szCs w:val="16"/>
        </w:rPr>
        <w:t xml:space="preserve">1/4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jc w:val="center"/>
        <w:rPr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表單編號：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F-DQ020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版本：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AB  </w:t>
      </w:r>
    </w:p>
    <w:p w:rsidR="00F3493C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rFonts w:ascii="Arial Unicode MS" w:hAnsi="Arial Unicode MS" w:cs="Arial Unicode MS"/>
          <w:color w:val="000000"/>
          <w:sz w:val="31"/>
          <w:szCs w:val="31"/>
        </w:rPr>
      </w:pP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lastRenderedPageBreak/>
        <w:t>個人資料蒐集使用同意書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 </w:t>
      </w:r>
      <w:r>
        <w:rPr>
          <w:rFonts w:eastAsia="Arial"/>
          <w:color w:val="000000"/>
          <w:sz w:val="24"/>
          <w:szCs w:val="24"/>
        </w:rPr>
        <w:t xml:space="preserve">Personal Data Consent Form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4146042</wp:posOffset>
            </wp:positionH>
            <wp:positionV relativeFrom="paragraph">
              <wp:posOffset>51061</wp:posOffset>
            </wp:positionV>
            <wp:extent cx="2002536" cy="335280"/>
            <wp:effectExtent l="0" t="0" r="0" b="0"/>
            <wp:wrapSquare wrapText="left" distT="19050" distB="19050" distL="19050" distR="1905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12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3.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期間、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地區、對象及、方式：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321" w:lineRule="auto"/>
        <w:ind w:left="929" w:right="75" w:hanging="477"/>
        <w:jc w:val="both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(1)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期間：本公司得利用個人資料至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(</w:t>
      </w:r>
      <w:proofErr w:type="spell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i</w:t>
      </w:r>
      <w:proofErr w:type="spell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)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上述目的不再適用或相關；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(ii)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本公司無須依相關法令或內部規定要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求保存個人資料；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(iii)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個人資料不再是本公司執行業務所必須；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(iv)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個別契約中關於保存個人資料之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規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定不再適用（以孰後屆至者為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準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）。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21" w:lineRule="auto"/>
        <w:ind w:left="452" w:right="77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(2)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對象：華航及其海外分支機構、華航關係企業，以及其他依法有調查權機關或主管機關。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(3)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地區：台灣（包含澎湖、金門及馬祖）、華航海外分支機構與關係企業所在地之國家或地區。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(4)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方式：任何自動化機器或其他非自動化之方式蒐集、處理、利用、傳輸及揭露個人資料（包括使用電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子檔案及／或紙本）。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457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Period, areas, recipients and methods: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20" w:lineRule="auto"/>
        <w:ind w:left="927" w:right="75" w:hanging="475"/>
        <w:jc w:val="both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>(1) Period: the Personal Data may be used until the last to o</w:t>
      </w:r>
      <w:r>
        <w:rPr>
          <w:rFonts w:eastAsia="Arial"/>
          <w:color w:val="000000"/>
          <w:sz w:val="19"/>
          <w:szCs w:val="19"/>
        </w:rPr>
        <w:t>ccur of (</w:t>
      </w:r>
      <w:proofErr w:type="spellStart"/>
      <w:r>
        <w:rPr>
          <w:rFonts w:eastAsia="Arial"/>
          <w:color w:val="000000"/>
          <w:sz w:val="19"/>
          <w:szCs w:val="19"/>
        </w:rPr>
        <w:t>i</w:t>
      </w:r>
      <w:proofErr w:type="spellEnd"/>
      <w:r>
        <w:rPr>
          <w:rFonts w:eastAsia="Arial"/>
          <w:color w:val="000000"/>
          <w:sz w:val="19"/>
          <w:szCs w:val="19"/>
        </w:rPr>
        <w:t xml:space="preserve">) the relevant </w:t>
      </w:r>
      <w:proofErr w:type="gramStart"/>
      <w:r>
        <w:rPr>
          <w:rFonts w:eastAsia="Arial"/>
          <w:color w:val="000000"/>
          <w:sz w:val="19"/>
          <w:szCs w:val="19"/>
        </w:rPr>
        <w:t>purpose  described</w:t>
      </w:r>
      <w:proofErr w:type="gramEnd"/>
      <w:r>
        <w:rPr>
          <w:rFonts w:eastAsia="Arial"/>
          <w:color w:val="000000"/>
          <w:sz w:val="19"/>
          <w:szCs w:val="19"/>
        </w:rPr>
        <w:t xml:space="preserve"> above ceasing to be applicable/relevant; (ii) CAL ceasing to be required by  applicable laws, regulations or internal rules to retain such Personal Data; (iii) Personal Data  ceasing to be required by CAL to cond</w:t>
      </w:r>
      <w:r>
        <w:rPr>
          <w:rFonts w:eastAsia="Arial"/>
          <w:color w:val="000000"/>
          <w:sz w:val="19"/>
          <w:szCs w:val="19"/>
        </w:rPr>
        <w:t xml:space="preserve">uct business, and (iv) any contractual requirement to  retain such Personal Data ceasing to exist..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21" w:lineRule="auto"/>
        <w:ind w:left="452" w:right="75"/>
        <w:jc w:val="center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(2) Recipients: Personal Data may be used disclosed to and used by CAL, CAL's oversea </w:t>
      </w:r>
      <w:proofErr w:type="gramStart"/>
      <w:r>
        <w:rPr>
          <w:rFonts w:eastAsia="Arial"/>
          <w:color w:val="000000"/>
          <w:sz w:val="19"/>
          <w:szCs w:val="19"/>
        </w:rPr>
        <w:t>branch  offices</w:t>
      </w:r>
      <w:proofErr w:type="gramEnd"/>
      <w:r>
        <w:rPr>
          <w:rFonts w:eastAsia="Arial"/>
          <w:color w:val="000000"/>
          <w:sz w:val="19"/>
          <w:szCs w:val="19"/>
        </w:rPr>
        <w:t xml:space="preserve"> and subsidiaries, and other legally investigation authorities or competent authorities.  (3) Areas: Personal Data may be used in Taiwan (including Penghu,</w:t>
      </w:r>
      <w:r>
        <w:rPr>
          <w:rFonts w:eastAsia="Arial"/>
          <w:color w:val="000000"/>
          <w:sz w:val="19"/>
          <w:szCs w:val="19"/>
        </w:rPr>
        <w:t xml:space="preserve"> Kinmen and Matsu) and </w:t>
      </w:r>
      <w:proofErr w:type="gramStart"/>
      <w:r>
        <w:rPr>
          <w:rFonts w:eastAsia="Arial"/>
          <w:color w:val="000000"/>
          <w:sz w:val="19"/>
          <w:szCs w:val="19"/>
        </w:rPr>
        <w:t>any  countries</w:t>
      </w:r>
      <w:proofErr w:type="gramEnd"/>
      <w:r>
        <w:rPr>
          <w:rFonts w:eastAsia="Arial"/>
          <w:color w:val="000000"/>
          <w:sz w:val="19"/>
          <w:szCs w:val="19"/>
        </w:rPr>
        <w:t xml:space="preserve"> or areas in connection with CAL's oversea branch offices and subsidiaries..  (4) Methods: Personal Data may be collected, processed, used, transmitted and disclosed by </w:t>
      </w:r>
      <w:proofErr w:type="gramStart"/>
      <w:r>
        <w:rPr>
          <w:rFonts w:eastAsia="Arial"/>
          <w:color w:val="000000"/>
          <w:sz w:val="19"/>
          <w:szCs w:val="19"/>
        </w:rPr>
        <w:t>any  automatic</w:t>
      </w:r>
      <w:proofErr w:type="gramEnd"/>
      <w:r>
        <w:rPr>
          <w:rFonts w:eastAsia="Arial"/>
          <w:color w:val="000000"/>
          <w:sz w:val="19"/>
          <w:szCs w:val="19"/>
        </w:rPr>
        <w:t xml:space="preserve"> or non-automatic manners (including</w:t>
      </w:r>
      <w:r>
        <w:rPr>
          <w:rFonts w:eastAsia="Arial"/>
          <w:color w:val="000000"/>
          <w:sz w:val="19"/>
          <w:szCs w:val="19"/>
        </w:rPr>
        <w:t xml:space="preserve"> using electric files and/or hard copies)..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320" w:lineRule="auto"/>
        <w:ind w:left="457" w:right="77" w:hanging="457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4.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依據個資法第三條及相關適用法令規定範圍內，您或受保護之人（依個案實際情形定之）就本公司保有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您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的個人資料得行使之權利及方式：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22" w:lineRule="auto"/>
        <w:ind w:left="452" w:right="1795"/>
        <w:jc w:val="center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(1)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除有個資法第十條及相關適用法令規定之例外情形外，得向本公司行使之權利：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i</w:t>
      </w:r>
      <w:proofErr w:type="spell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查詢、請求閱覽個人資料，惟本公司依法得酌收合理費用；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933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ii.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請求製給複製本，惟本公司依法得酌收合理費用；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933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iii.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請求補充或更正個人資料，惟應有適當之釋明；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20" w:lineRule="auto"/>
        <w:ind w:left="1410" w:right="77" w:hanging="47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iv.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請求停止蒐集、處理或利用個人資料，惟依法本公司因執行業務、契約約定或其他法令規範所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必須者，不在此限；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919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v.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請求限制處理個人資料，惟此權利不妨礙本公司繼續儲存您的個人資料；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919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vi.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限制自動化決策；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320" w:lineRule="auto"/>
        <w:ind w:left="919" w:right="916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vii.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請求刪除個人資料，惟依法本公司因執行業務所必須或依法有權留存者，不在此限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viii.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請求資料攜出；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933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ix.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請求退出行銷。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452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(2)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行使權利之方式：以現場申請、書面來函方式或透過客服專線提出申請。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6" w:lineRule="auto"/>
        <w:ind w:left="930" w:right="78" w:hanging="477"/>
        <w:jc w:val="both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(3) </w:t>
      </w:r>
      <w:r>
        <w:rPr>
          <w:rFonts w:eastAsia="Arial"/>
          <w:color w:val="000000"/>
          <w:sz w:val="19"/>
          <w:szCs w:val="19"/>
        </w:rPr>
        <w:t>上述</w:t>
      </w:r>
      <w:r>
        <w:rPr>
          <w:rFonts w:eastAsia="Arial"/>
          <w:color w:val="000000"/>
          <w:sz w:val="19"/>
          <w:szCs w:val="19"/>
        </w:rPr>
        <w:t xml:space="preserve">(1) </w:t>
      </w:r>
      <w:proofErr w:type="spellStart"/>
      <w:r>
        <w:rPr>
          <w:rFonts w:eastAsia="Arial"/>
          <w:color w:val="000000"/>
          <w:sz w:val="19"/>
          <w:szCs w:val="19"/>
        </w:rPr>
        <w:t>i</w:t>
      </w:r>
      <w:proofErr w:type="spellEnd"/>
      <w:r>
        <w:rPr>
          <w:rFonts w:eastAsia="Arial"/>
          <w:color w:val="000000"/>
          <w:sz w:val="19"/>
          <w:szCs w:val="19"/>
        </w:rPr>
        <w:t xml:space="preserve"> </w:t>
      </w:r>
      <w:r>
        <w:rPr>
          <w:rFonts w:eastAsia="Arial"/>
          <w:color w:val="000000"/>
          <w:sz w:val="19"/>
          <w:szCs w:val="19"/>
        </w:rPr>
        <w:t>及</w:t>
      </w:r>
      <w:r>
        <w:rPr>
          <w:rFonts w:eastAsia="Arial"/>
          <w:color w:val="000000"/>
          <w:sz w:val="19"/>
          <w:szCs w:val="19"/>
        </w:rPr>
        <w:t xml:space="preserve"> ii </w:t>
      </w:r>
      <w:r>
        <w:rPr>
          <w:rFonts w:eastAsia="Arial"/>
          <w:color w:val="000000"/>
          <w:sz w:val="19"/>
          <w:szCs w:val="19"/>
        </w:rPr>
        <w:t>兩項權利，本公司將於收到您權利請求後，於十五</w:t>
      </w:r>
      <w:proofErr w:type="gramStart"/>
      <w:r>
        <w:rPr>
          <w:rFonts w:eastAsia="Arial"/>
          <w:color w:val="000000"/>
          <w:sz w:val="19"/>
          <w:szCs w:val="19"/>
        </w:rPr>
        <w:t>個</w:t>
      </w:r>
      <w:proofErr w:type="gramEnd"/>
      <w:r>
        <w:rPr>
          <w:rFonts w:eastAsia="Arial"/>
          <w:color w:val="000000"/>
          <w:sz w:val="19"/>
          <w:szCs w:val="19"/>
        </w:rPr>
        <w:t>工作日內回覆，但必要時得再延⾧</w:t>
      </w:r>
      <w:r>
        <w:rPr>
          <w:rFonts w:eastAsia="Arial"/>
          <w:color w:val="000000"/>
          <w:sz w:val="19"/>
          <w:szCs w:val="19"/>
        </w:rPr>
        <w:t xml:space="preserve"> </w:t>
      </w:r>
      <w:r>
        <w:rPr>
          <w:rFonts w:eastAsia="Arial"/>
          <w:color w:val="000000"/>
          <w:sz w:val="19"/>
          <w:szCs w:val="19"/>
        </w:rPr>
        <w:t>十五個工作日；上述</w:t>
      </w:r>
      <w:r>
        <w:rPr>
          <w:rFonts w:eastAsia="Arial"/>
          <w:color w:val="000000"/>
          <w:sz w:val="19"/>
          <w:szCs w:val="19"/>
        </w:rPr>
        <w:t xml:space="preserve">(1) iii </w:t>
      </w:r>
      <w:r>
        <w:rPr>
          <w:rFonts w:eastAsia="Arial"/>
          <w:color w:val="000000"/>
          <w:sz w:val="19"/>
          <w:szCs w:val="19"/>
        </w:rPr>
        <w:t>至</w:t>
      </w:r>
      <w:r>
        <w:rPr>
          <w:rFonts w:eastAsia="Arial"/>
          <w:color w:val="000000"/>
          <w:sz w:val="19"/>
          <w:szCs w:val="19"/>
        </w:rPr>
        <w:t xml:space="preserve"> ix </w:t>
      </w:r>
      <w:r>
        <w:rPr>
          <w:rFonts w:eastAsia="Arial"/>
          <w:color w:val="000000"/>
          <w:sz w:val="19"/>
          <w:szCs w:val="19"/>
        </w:rPr>
        <w:t>項權利，本公司將於收到您權利請求後，於三十</w:t>
      </w:r>
      <w:proofErr w:type="gramStart"/>
      <w:r>
        <w:rPr>
          <w:rFonts w:eastAsia="Arial"/>
          <w:color w:val="000000"/>
          <w:sz w:val="19"/>
          <w:szCs w:val="19"/>
        </w:rPr>
        <w:t>個</w:t>
      </w:r>
      <w:proofErr w:type="gramEnd"/>
      <w:r>
        <w:rPr>
          <w:rFonts w:eastAsia="Arial"/>
          <w:color w:val="000000"/>
          <w:sz w:val="19"/>
          <w:szCs w:val="19"/>
        </w:rPr>
        <w:t>工作日內回覆，但</w:t>
      </w:r>
      <w:r>
        <w:rPr>
          <w:rFonts w:eastAsia="Arial"/>
          <w:color w:val="000000"/>
          <w:sz w:val="19"/>
          <w:szCs w:val="19"/>
        </w:rPr>
        <w:t xml:space="preserve"> </w:t>
      </w:r>
      <w:r>
        <w:rPr>
          <w:rFonts w:eastAsia="Arial"/>
          <w:color w:val="000000"/>
          <w:sz w:val="19"/>
          <w:szCs w:val="19"/>
        </w:rPr>
        <w:t>必要時得再延⾧三十個工作日。</w:t>
      </w:r>
      <w:r>
        <w:rPr>
          <w:rFonts w:eastAsia="Arial"/>
          <w:color w:val="000000"/>
          <w:sz w:val="19"/>
          <w:szCs w:val="19"/>
        </w:rPr>
        <w:t xml:space="preserve">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321" w:lineRule="auto"/>
        <w:ind w:left="455" w:right="75" w:firstLine="2"/>
        <w:jc w:val="both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In accordance with Article 3 of the Act and other applicable laws/regulations, you or the </w:t>
      </w:r>
      <w:proofErr w:type="gramStart"/>
      <w:r>
        <w:rPr>
          <w:rFonts w:eastAsia="Arial"/>
          <w:color w:val="000000"/>
          <w:sz w:val="19"/>
          <w:szCs w:val="19"/>
        </w:rPr>
        <w:t>protected  natural</w:t>
      </w:r>
      <w:proofErr w:type="gramEnd"/>
      <w:r>
        <w:rPr>
          <w:rFonts w:eastAsia="Arial"/>
          <w:color w:val="000000"/>
          <w:sz w:val="19"/>
          <w:szCs w:val="19"/>
        </w:rPr>
        <w:t xml:space="preserve"> person (as applicable) may exercise following rights with respect to your Personal Data  retained by CAL: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right="109"/>
        <w:jc w:val="right"/>
        <w:rPr>
          <w:color w:val="000000"/>
          <w:sz w:val="16"/>
          <w:szCs w:val="16"/>
        </w:rPr>
      </w:pP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16"/>
          <w:szCs w:val="16"/>
        </w:rPr>
        <w:t xml:space="preserve">2/4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jc w:val="center"/>
        <w:rPr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表單編號：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F-DQ020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版本：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AB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>個人資料蒐集使用同意書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 </w:t>
      </w:r>
      <w:r>
        <w:rPr>
          <w:rFonts w:eastAsia="Arial"/>
          <w:color w:val="000000"/>
          <w:sz w:val="24"/>
          <w:szCs w:val="24"/>
        </w:rPr>
        <w:t xml:space="preserve">Personal Data Consent Form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4146042</wp:posOffset>
            </wp:positionH>
            <wp:positionV relativeFrom="paragraph">
              <wp:posOffset>51061</wp:posOffset>
            </wp:positionV>
            <wp:extent cx="2002536" cy="335280"/>
            <wp:effectExtent l="0" t="0" r="0" b="0"/>
            <wp:wrapSquare wrapText="left" distT="19050" distB="19050" distL="19050" distR="1905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320" w:lineRule="auto"/>
        <w:ind w:left="935" w:right="75" w:hanging="482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lastRenderedPageBreak/>
        <w:t xml:space="preserve">(1) Except the situation stated in Article 10 of the Act and other applicable laws/regulations, </w:t>
      </w:r>
      <w:proofErr w:type="gramStart"/>
      <w:r>
        <w:rPr>
          <w:rFonts w:eastAsia="Arial"/>
          <w:color w:val="000000"/>
          <w:sz w:val="19"/>
          <w:szCs w:val="19"/>
        </w:rPr>
        <w:t>you  may</w:t>
      </w:r>
      <w:proofErr w:type="gramEnd"/>
      <w:r>
        <w:rPr>
          <w:rFonts w:eastAsia="Arial"/>
          <w:color w:val="000000"/>
          <w:sz w:val="19"/>
          <w:szCs w:val="19"/>
        </w:rPr>
        <w:t xml:space="preserve">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933"/>
        <w:rPr>
          <w:color w:val="000000"/>
          <w:sz w:val="19"/>
          <w:szCs w:val="19"/>
        </w:rPr>
      </w:pPr>
      <w:proofErr w:type="spellStart"/>
      <w:r>
        <w:rPr>
          <w:rFonts w:eastAsia="Arial"/>
          <w:color w:val="000000"/>
          <w:sz w:val="19"/>
          <w:szCs w:val="19"/>
        </w:rPr>
        <w:t>i</w:t>
      </w:r>
      <w:proofErr w:type="spellEnd"/>
      <w:r>
        <w:rPr>
          <w:rFonts w:eastAsia="Arial"/>
          <w:color w:val="000000"/>
          <w:sz w:val="19"/>
          <w:szCs w:val="19"/>
        </w:rPr>
        <w:t xml:space="preserve">. Inquire or review Personal Data, but CAL may charge reasonable fees;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20" w:lineRule="auto"/>
        <w:ind w:left="933" w:right="1451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>ii. Make duplications of Personal Data, but CAL may charge reasonable fees</w:t>
      </w:r>
      <w:proofErr w:type="gramStart"/>
      <w:r>
        <w:rPr>
          <w:rFonts w:eastAsia="Arial"/>
          <w:color w:val="000000"/>
          <w:sz w:val="19"/>
          <w:szCs w:val="19"/>
        </w:rPr>
        <w:t>;  iii.</w:t>
      </w:r>
      <w:proofErr w:type="gramEnd"/>
      <w:r>
        <w:rPr>
          <w:rFonts w:eastAsia="Arial"/>
          <w:color w:val="000000"/>
          <w:sz w:val="19"/>
          <w:szCs w:val="19"/>
        </w:rPr>
        <w:t xml:space="preserve"> Supplement or correct Personal Data, but shall with proper explanation;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21" w:lineRule="auto"/>
        <w:ind w:left="1403" w:right="75" w:hanging="470"/>
        <w:jc w:val="both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iv. Terminate the collection, processing or use Personal Data, to the extent that </w:t>
      </w:r>
      <w:proofErr w:type="gramStart"/>
      <w:r>
        <w:rPr>
          <w:rFonts w:eastAsia="Arial"/>
          <w:color w:val="000000"/>
          <w:sz w:val="19"/>
          <w:szCs w:val="19"/>
        </w:rPr>
        <w:t>such  Personal</w:t>
      </w:r>
      <w:proofErr w:type="gramEnd"/>
      <w:r>
        <w:rPr>
          <w:rFonts w:eastAsia="Arial"/>
          <w:color w:val="000000"/>
          <w:sz w:val="19"/>
          <w:szCs w:val="19"/>
        </w:rPr>
        <w:t xml:space="preserve"> Dat</w:t>
      </w:r>
      <w:r>
        <w:rPr>
          <w:rFonts w:eastAsia="Arial"/>
          <w:color w:val="000000"/>
          <w:sz w:val="19"/>
          <w:szCs w:val="19"/>
        </w:rPr>
        <w:t xml:space="preserve">a is not necessary for CAL to conduct business, contractual agreement or  fulfillment of a legal obligation;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22" w:lineRule="auto"/>
        <w:ind w:left="1417" w:right="74" w:hanging="498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v. Restrict of </w:t>
      </w:r>
      <w:proofErr w:type="spellStart"/>
      <w:r>
        <w:rPr>
          <w:rFonts w:eastAsia="Arial"/>
          <w:color w:val="000000"/>
          <w:sz w:val="19"/>
          <w:szCs w:val="19"/>
        </w:rPr>
        <w:t>precessing</w:t>
      </w:r>
      <w:proofErr w:type="spellEnd"/>
      <w:r>
        <w:rPr>
          <w:rFonts w:eastAsia="Arial"/>
          <w:color w:val="000000"/>
          <w:sz w:val="19"/>
          <w:szCs w:val="19"/>
        </w:rPr>
        <w:t xml:space="preserve"> Personal Data, but it does not prevent CAL to store your </w:t>
      </w:r>
      <w:proofErr w:type="gramStart"/>
      <w:r>
        <w:rPr>
          <w:rFonts w:eastAsia="Arial"/>
          <w:color w:val="000000"/>
          <w:sz w:val="19"/>
          <w:szCs w:val="19"/>
        </w:rPr>
        <w:t>Personal  Data</w:t>
      </w:r>
      <w:proofErr w:type="gramEnd"/>
      <w:r>
        <w:rPr>
          <w:rFonts w:eastAsia="Arial"/>
          <w:color w:val="000000"/>
          <w:sz w:val="19"/>
          <w:szCs w:val="19"/>
        </w:rPr>
        <w:t xml:space="preserve">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919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vi. Restrict of automated individual decision making;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321" w:lineRule="auto"/>
        <w:ind w:left="919" w:right="75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vii. Request to delete Personal Data, to the extent that such Personal Data is not </w:t>
      </w:r>
      <w:proofErr w:type="gramStart"/>
      <w:r>
        <w:rPr>
          <w:rFonts w:eastAsia="Arial"/>
          <w:color w:val="000000"/>
          <w:sz w:val="19"/>
          <w:szCs w:val="19"/>
        </w:rPr>
        <w:t>necessary  for</w:t>
      </w:r>
      <w:proofErr w:type="gramEnd"/>
      <w:r>
        <w:rPr>
          <w:rFonts w:eastAsia="Arial"/>
          <w:color w:val="000000"/>
          <w:sz w:val="19"/>
          <w:szCs w:val="19"/>
        </w:rPr>
        <w:t xml:space="preserve"> CAL to conduct business or CAL is otherwise legally entitled to retain same;  viii. Request for data p</w:t>
      </w:r>
      <w:r>
        <w:rPr>
          <w:rFonts w:eastAsia="Arial"/>
          <w:color w:val="000000"/>
          <w:sz w:val="19"/>
          <w:szCs w:val="19"/>
        </w:rPr>
        <w:t xml:space="preserve">ortability;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933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ix. Opt-out or unsubscribe from marketing.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20" w:lineRule="auto"/>
        <w:ind w:left="452" w:right="29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(2) Way of exercise your rights: by way of on-site, written notice or calling customer service hotline.  (3) With respect to item (1) </w:t>
      </w:r>
      <w:proofErr w:type="spellStart"/>
      <w:r>
        <w:rPr>
          <w:rFonts w:eastAsia="Arial"/>
          <w:color w:val="000000"/>
          <w:sz w:val="19"/>
          <w:szCs w:val="19"/>
        </w:rPr>
        <w:t>i</w:t>
      </w:r>
      <w:proofErr w:type="spellEnd"/>
      <w:r>
        <w:rPr>
          <w:rFonts w:eastAsia="Arial"/>
          <w:color w:val="000000"/>
          <w:sz w:val="19"/>
          <w:szCs w:val="19"/>
        </w:rPr>
        <w:t xml:space="preserve"> and item (1) ii above, CAL will respond within fifteen (15) </w:t>
      </w:r>
      <w:proofErr w:type="gramStart"/>
      <w:r>
        <w:rPr>
          <w:rFonts w:eastAsia="Arial"/>
          <w:color w:val="000000"/>
          <w:sz w:val="19"/>
          <w:szCs w:val="19"/>
        </w:rPr>
        <w:t>working  days</w:t>
      </w:r>
      <w:proofErr w:type="gramEnd"/>
      <w:r>
        <w:rPr>
          <w:rFonts w:eastAsia="Arial"/>
          <w:color w:val="000000"/>
          <w:sz w:val="19"/>
          <w:szCs w:val="19"/>
        </w:rPr>
        <w:t>, which may be extended for another fifteen (15</w:t>
      </w:r>
      <w:r>
        <w:rPr>
          <w:rFonts w:eastAsia="Arial"/>
          <w:color w:val="000000"/>
          <w:sz w:val="19"/>
          <w:szCs w:val="19"/>
        </w:rPr>
        <w:t xml:space="preserve">) working days, if necessary. With </w:t>
      </w:r>
      <w:proofErr w:type="gramStart"/>
      <w:r>
        <w:rPr>
          <w:rFonts w:eastAsia="Arial"/>
          <w:color w:val="000000"/>
          <w:sz w:val="19"/>
          <w:szCs w:val="19"/>
        </w:rPr>
        <w:t>respect  to</w:t>
      </w:r>
      <w:proofErr w:type="gramEnd"/>
      <w:r>
        <w:rPr>
          <w:rFonts w:eastAsia="Arial"/>
          <w:color w:val="000000"/>
          <w:sz w:val="19"/>
          <w:szCs w:val="19"/>
        </w:rPr>
        <w:t xml:space="preserve"> item (1) iii to item (1) ix above, CAL will respond within thirty (30) working days, which may  be extended for another thirty (30) working days, if necessary.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15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5.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不提供個人資料所致權益之影響：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320" w:lineRule="auto"/>
        <w:ind w:left="454" w:right="77" w:hanging="2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您得自由選擇是否提供相關個人資料，惟您若拒絕提供相關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個人資料，本公司將無法進行必要之處理作業，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而無法提供您相關服務，敬請見諒。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40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Affection to your rights of non-providing Personal Data: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321" w:lineRule="auto"/>
        <w:ind w:left="447" w:right="75" w:hanging="7"/>
        <w:jc w:val="both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You are in the position to decide whether to provide the related Personal Data. However, if </w:t>
      </w:r>
      <w:proofErr w:type="gramStart"/>
      <w:r>
        <w:rPr>
          <w:rFonts w:eastAsia="Arial"/>
          <w:color w:val="000000"/>
          <w:sz w:val="19"/>
          <w:szCs w:val="19"/>
        </w:rPr>
        <w:t>you  decide</w:t>
      </w:r>
      <w:proofErr w:type="gramEnd"/>
      <w:r>
        <w:rPr>
          <w:rFonts w:eastAsia="Arial"/>
          <w:color w:val="000000"/>
          <w:sz w:val="19"/>
          <w:szCs w:val="19"/>
        </w:rPr>
        <w:t xml:space="preserve"> to provide Personal data, CAL may not be able to engage in necessary business or processing  and will not be able to provide relevant to you. Your under</w:t>
      </w:r>
      <w:r>
        <w:rPr>
          <w:rFonts w:eastAsia="Arial"/>
          <w:color w:val="000000"/>
          <w:sz w:val="19"/>
          <w:szCs w:val="19"/>
        </w:rPr>
        <w:t xml:space="preserve">standing is appreciated.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3" w:line="240" w:lineRule="auto"/>
        <w:ind w:right="109"/>
        <w:jc w:val="right"/>
        <w:rPr>
          <w:color w:val="000000"/>
          <w:sz w:val="16"/>
          <w:szCs w:val="16"/>
        </w:rPr>
      </w:pP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16"/>
          <w:szCs w:val="16"/>
        </w:rPr>
        <w:t xml:space="preserve">3/4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jc w:val="center"/>
        <w:rPr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表單編號：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F-DQ020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版本：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AB  </w:t>
      </w:r>
    </w:p>
    <w:p w:rsidR="00F3493C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rFonts w:ascii="Arial Unicode MS" w:hAnsi="Arial Unicode MS" w:cs="Arial Unicode MS"/>
          <w:color w:val="000000"/>
          <w:sz w:val="31"/>
          <w:szCs w:val="31"/>
        </w:rPr>
      </w:pPr>
    </w:p>
    <w:p w:rsidR="00F3493C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rFonts w:ascii="Arial Unicode MS" w:hAnsi="Arial Unicode MS" w:cs="Arial Unicode MS"/>
          <w:color w:val="000000"/>
          <w:sz w:val="31"/>
          <w:szCs w:val="31"/>
        </w:rPr>
      </w:pPr>
    </w:p>
    <w:p w:rsidR="00F3493C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rFonts w:ascii="Arial Unicode MS" w:hAnsi="Arial Unicode MS" w:cs="Arial Unicode MS"/>
          <w:color w:val="000000"/>
          <w:sz w:val="31"/>
          <w:szCs w:val="31"/>
        </w:rPr>
      </w:pPr>
    </w:p>
    <w:p w:rsidR="00F3493C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rFonts w:ascii="Arial Unicode MS" w:hAnsi="Arial Unicode MS" w:cs="Arial Unicode MS"/>
          <w:color w:val="000000"/>
          <w:sz w:val="31"/>
          <w:szCs w:val="31"/>
        </w:rPr>
      </w:pPr>
    </w:p>
    <w:p w:rsidR="00F3493C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rFonts w:ascii="Arial Unicode MS" w:hAnsi="Arial Unicode MS" w:cs="Arial Unicode MS"/>
          <w:color w:val="000000"/>
          <w:sz w:val="31"/>
          <w:szCs w:val="31"/>
        </w:rPr>
      </w:pPr>
    </w:p>
    <w:p w:rsidR="00F3493C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rFonts w:ascii="Arial Unicode MS" w:hAnsi="Arial Unicode MS" w:cs="Arial Unicode MS"/>
          <w:color w:val="000000"/>
          <w:sz w:val="31"/>
          <w:szCs w:val="31"/>
        </w:rPr>
      </w:pP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0" w:lineRule="auto"/>
        <w:ind w:left="133" w:right="6047" w:hanging="4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lastRenderedPageBreak/>
        <w:t>個人資料蒐集使用同意書</w:t>
      </w:r>
      <w:r>
        <w:rPr>
          <w:rFonts w:ascii="Arial Unicode MS" w:eastAsia="Arial Unicode MS" w:hAnsi="Arial Unicode MS" w:cs="Arial Unicode MS"/>
          <w:color w:val="000000"/>
          <w:sz w:val="31"/>
          <w:szCs w:val="31"/>
        </w:rPr>
        <w:t xml:space="preserve">  </w:t>
      </w:r>
      <w:r>
        <w:rPr>
          <w:rFonts w:eastAsia="Arial"/>
          <w:color w:val="000000"/>
          <w:sz w:val="24"/>
          <w:szCs w:val="24"/>
        </w:rPr>
        <w:t xml:space="preserve">Personal Data Consent Form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>
            <wp:simplePos x="0" y="0"/>
            <wp:positionH relativeFrom="column">
              <wp:posOffset>4146042</wp:posOffset>
            </wp:positionH>
            <wp:positionV relativeFrom="paragraph">
              <wp:posOffset>51061</wp:posOffset>
            </wp:positionV>
            <wp:extent cx="2002536" cy="335280"/>
            <wp:effectExtent l="0" t="0" r="0" b="0"/>
            <wp:wrapSquare wrapText="left" distT="19050" distB="19050" distL="19050" distR="190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2" w:line="322" w:lineRule="auto"/>
        <w:ind w:left="10" w:right="78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本人確實已詳閱、瞭解本同意書之所有內容，並且同意依據個資法、華航隱私保護政策及其他適用法規，提供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個人資料予華航使用。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321" w:lineRule="auto"/>
        <w:ind w:left="16" w:right="75" w:firstLine="2"/>
        <w:jc w:val="both"/>
        <w:rPr>
          <w:color w:val="000000"/>
          <w:sz w:val="19"/>
          <w:szCs w:val="19"/>
        </w:rPr>
        <w:sectPr w:rsidR="005059C8">
          <w:pgSz w:w="11900" w:h="16820"/>
          <w:pgMar w:top="1010" w:right="986" w:bottom="633" w:left="1133" w:header="0" w:footer="720" w:gutter="0"/>
          <w:pgNumType w:start="1"/>
          <w:cols w:space="720"/>
        </w:sectPr>
      </w:pPr>
      <w:r>
        <w:rPr>
          <w:rFonts w:eastAsia="Arial"/>
          <w:color w:val="000000"/>
          <w:sz w:val="19"/>
          <w:szCs w:val="19"/>
        </w:rPr>
        <w:t xml:space="preserve">I hereby confirm that I have read and understood the content of this Consent From, and agree to </w:t>
      </w:r>
      <w:proofErr w:type="gramStart"/>
      <w:r>
        <w:rPr>
          <w:rFonts w:eastAsia="Arial"/>
          <w:color w:val="000000"/>
          <w:sz w:val="19"/>
          <w:szCs w:val="19"/>
        </w:rPr>
        <w:t>make  my</w:t>
      </w:r>
      <w:proofErr w:type="gramEnd"/>
      <w:r>
        <w:rPr>
          <w:rFonts w:eastAsia="Arial"/>
          <w:color w:val="000000"/>
          <w:sz w:val="19"/>
          <w:szCs w:val="19"/>
        </w:rPr>
        <w:t xml:space="preserve"> Personal Data available to CAL under the terms and conditions set out in the Act, CAL's Privacy  Protection Policy and other applicable laws/regulation</w:t>
      </w:r>
      <w:r>
        <w:rPr>
          <w:rFonts w:eastAsia="Arial"/>
          <w:color w:val="000000"/>
          <w:sz w:val="19"/>
          <w:szCs w:val="19"/>
        </w:rPr>
        <w:t xml:space="preserve">s.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0" w:line="240" w:lineRule="auto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lastRenderedPageBreak/>
        <w:t>立同意書人：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Consent by: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lastRenderedPageBreak/>
        <w:t>身份證統</w:t>
      </w:r>
      <w:r>
        <w:rPr>
          <w:rFonts w:eastAsia="Arial"/>
          <w:color w:val="000000"/>
          <w:sz w:val="19"/>
          <w:szCs w:val="19"/>
        </w:rPr>
        <w:t>㇐</w:t>
      </w:r>
      <w:r>
        <w:rPr>
          <w:rFonts w:eastAsia="Arial"/>
          <w:color w:val="000000"/>
          <w:sz w:val="19"/>
          <w:szCs w:val="19"/>
        </w:rPr>
        <w:t>編號：</w:t>
      </w:r>
      <w:r>
        <w:rPr>
          <w:rFonts w:eastAsia="Arial"/>
          <w:color w:val="000000"/>
          <w:sz w:val="19"/>
          <w:szCs w:val="19"/>
        </w:rPr>
        <w:t xml:space="preserve">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Identification no./Social security no.: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聯絡電話：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rPr>
          <w:color w:val="000000"/>
          <w:sz w:val="19"/>
          <w:szCs w:val="19"/>
        </w:rPr>
      </w:pPr>
      <w:r>
        <w:rPr>
          <w:rFonts w:eastAsia="Arial"/>
          <w:color w:val="000000"/>
          <w:sz w:val="19"/>
          <w:szCs w:val="19"/>
        </w:rPr>
        <w:t xml:space="preserve">Phone/Mobile number: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(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簽名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)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color w:val="000000"/>
          <w:sz w:val="19"/>
          <w:szCs w:val="19"/>
        </w:rPr>
        <w:sectPr w:rsidR="005059C8">
          <w:type w:val="continuous"/>
          <w:pgSz w:w="11900" w:h="16820"/>
          <w:pgMar w:top="1010" w:right="3495" w:bottom="633" w:left="1217" w:header="0" w:footer="720" w:gutter="0"/>
          <w:cols w:num="2" w:space="720" w:equalWidth="0">
            <w:col w:w="3600" w:space="0"/>
            <w:col w:w="3600" w:space="0"/>
          </w:cols>
        </w:sectPr>
      </w:pPr>
      <w:r>
        <w:rPr>
          <w:rFonts w:eastAsia="Arial"/>
          <w:color w:val="000000"/>
          <w:sz w:val="19"/>
          <w:szCs w:val="19"/>
        </w:rPr>
        <w:t xml:space="preserve">(Signature) 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2" w:line="368" w:lineRule="auto"/>
        <w:ind w:left="93" w:right="1840" w:hanging="5"/>
        <w:rPr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lastRenderedPageBreak/>
        <w:t>立同意書日期：西元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年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月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日</w:t>
      </w: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 Date: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0" w:line="240" w:lineRule="auto"/>
        <w:ind w:right="109"/>
        <w:jc w:val="right"/>
        <w:rPr>
          <w:color w:val="000000"/>
          <w:sz w:val="16"/>
          <w:szCs w:val="16"/>
        </w:rPr>
      </w:pP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16"/>
          <w:szCs w:val="16"/>
        </w:rPr>
        <w:t xml:space="preserve">4/4 </w:t>
      </w:r>
    </w:p>
    <w:p w:rsidR="005059C8" w:rsidRDefault="00F349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jc w:val="center"/>
        <w:rPr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表單編號：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F-DQ020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版本：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AB  </w:t>
      </w:r>
    </w:p>
    <w:sectPr w:rsidR="005059C8">
      <w:type w:val="continuous"/>
      <w:pgSz w:w="11900" w:h="16820"/>
      <w:pgMar w:top="1010" w:right="986" w:bottom="633" w:left="1133" w:header="0" w:footer="720" w:gutter="0"/>
      <w:cols w:space="720" w:equalWidth="0">
        <w:col w:w="977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C8"/>
    <w:rsid w:val="005059C8"/>
    <w:rsid w:val="00F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D9F1"/>
  <w15:docId w15:val="{D23509CF-1DA3-419C-8908-4C4C6E27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5780</Characters>
  <Application>Microsoft Office Word</Application>
  <DocSecurity>0</DocSecurity>
  <Lines>48</Lines>
  <Paragraphs>13</Paragraphs>
  <ScaleCrop>false</ScaleCrop>
  <Company>nknu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2023-03-27T05:05:00Z</dcterms:created>
  <dcterms:modified xsi:type="dcterms:W3CDTF">2023-03-27T05:05:00Z</dcterms:modified>
</cp:coreProperties>
</file>