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89" w:rsidRPr="0047682D" w:rsidRDefault="00567789" w:rsidP="009705D4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47682D">
        <w:rPr>
          <w:rFonts w:ascii="標楷體" w:eastAsia="標楷體" w:hAnsi="標楷體" w:hint="eastAsia"/>
          <w:color w:val="000000" w:themeColor="text1"/>
          <w:sz w:val="36"/>
          <w:szCs w:val="36"/>
        </w:rPr>
        <w:t>國立臺北科技大學</w:t>
      </w:r>
      <w:r w:rsidR="00D053F6" w:rsidRPr="0047682D">
        <w:rPr>
          <w:rFonts w:ascii="標楷體" w:eastAsia="標楷體" w:hAnsi="標楷體" w:hint="eastAsia"/>
          <w:color w:val="000000" w:themeColor="text1"/>
          <w:sz w:val="36"/>
          <w:szCs w:val="36"/>
        </w:rPr>
        <w:t>第14任</w:t>
      </w:r>
      <w:r w:rsidRPr="0047682D">
        <w:rPr>
          <w:rFonts w:ascii="標楷體" w:eastAsia="標楷體" w:hAnsi="標楷體" w:hint="eastAsia"/>
          <w:color w:val="000000" w:themeColor="text1"/>
          <w:sz w:val="36"/>
          <w:szCs w:val="36"/>
        </w:rPr>
        <w:t>校長候選人推薦作業要點</w:t>
      </w:r>
    </w:p>
    <w:p w:rsidR="0047682D" w:rsidRPr="0047682D" w:rsidRDefault="0047682D" w:rsidP="009705D4">
      <w:pPr>
        <w:spacing w:line="400" w:lineRule="exact"/>
        <w:ind w:left="708" w:hangingChars="354" w:hanging="708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7C4B38" w:rsidRPr="0047682D" w:rsidRDefault="00446072" w:rsidP="009705D4">
      <w:pPr>
        <w:spacing w:line="400" w:lineRule="exact"/>
        <w:ind w:left="708" w:hangingChars="354" w:hanging="708"/>
        <w:jc w:val="right"/>
        <w:rPr>
          <w:rFonts w:ascii="標楷體" w:eastAsia="標楷體" w:hAnsi="標楷體"/>
          <w:color w:val="000000" w:themeColor="text1"/>
          <w:sz w:val="20"/>
        </w:rPr>
      </w:pPr>
      <w:r w:rsidRPr="0047682D">
        <w:rPr>
          <w:rFonts w:ascii="標楷體" w:eastAsia="標楷體" w:hAnsi="標楷體"/>
          <w:color w:val="000000" w:themeColor="text1"/>
          <w:sz w:val="20"/>
        </w:rPr>
        <w:t>106</w:t>
      </w:r>
      <w:r w:rsidRPr="0047682D">
        <w:rPr>
          <w:rFonts w:ascii="標楷體" w:eastAsia="標楷體" w:hAnsi="標楷體" w:hint="eastAsia"/>
          <w:color w:val="000000" w:themeColor="text1"/>
          <w:sz w:val="20"/>
        </w:rPr>
        <w:t>年</w:t>
      </w:r>
      <w:r w:rsidRPr="0047682D">
        <w:rPr>
          <w:rFonts w:ascii="標楷體" w:eastAsia="標楷體" w:hAnsi="標楷體"/>
          <w:color w:val="000000" w:themeColor="text1"/>
          <w:sz w:val="20"/>
        </w:rPr>
        <w:t>5</w:t>
      </w:r>
      <w:r w:rsidRPr="0047682D">
        <w:rPr>
          <w:rFonts w:ascii="標楷體" w:eastAsia="標楷體" w:hAnsi="標楷體" w:hint="eastAsia"/>
          <w:color w:val="000000" w:themeColor="text1"/>
          <w:sz w:val="20"/>
        </w:rPr>
        <w:t>月</w:t>
      </w:r>
      <w:r w:rsidRPr="0047682D">
        <w:rPr>
          <w:rFonts w:ascii="標楷體" w:eastAsia="標楷體" w:hAnsi="標楷體"/>
          <w:color w:val="000000" w:themeColor="text1"/>
          <w:sz w:val="20"/>
        </w:rPr>
        <w:t>15</w:t>
      </w:r>
      <w:r w:rsidRPr="0047682D">
        <w:rPr>
          <w:rFonts w:ascii="標楷體" w:eastAsia="標楷體" w:hAnsi="標楷體" w:hint="eastAsia"/>
          <w:color w:val="000000" w:themeColor="text1"/>
          <w:sz w:val="20"/>
        </w:rPr>
        <w:t>日本</w:t>
      </w:r>
      <w:r w:rsidRPr="0047682D">
        <w:rPr>
          <w:rFonts w:ascii="標楷體" w:eastAsia="標楷體" w:hAnsi="標楷體"/>
          <w:color w:val="000000" w:themeColor="text1"/>
          <w:sz w:val="20"/>
        </w:rPr>
        <w:t>校第</w:t>
      </w:r>
      <w:r w:rsidRPr="0047682D">
        <w:rPr>
          <w:rFonts w:ascii="標楷體" w:eastAsia="標楷體" w:hAnsi="標楷體" w:hint="eastAsia"/>
          <w:color w:val="000000" w:themeColor="text1"/>
          <w:sz w:val="20"/>
        </w:rPr>
        <w:t>14任校長</w:t>
      </w:r>
      <w:r w:rsidRPr="0047682D">
        <w:rPr>
          <w:rFonts w:ascii="標楷體" w:eastAsia="標楷體" w:hAnsi="標楷體"/>
          <w:color w:val="000000" w:themeColor="text1"/>
          <w:sz w:val="20"/>
        </w:rPr>
        <w:t>遴選委員會第</w:t>
      </w:r>
      <w:r w:rsidRPr="0047682D">
        <w:rPr>
          <w:rFonts w:ascii="標楷體" w:eastAsia="標楷體" w:hAnsi="標楷體" w:hint="eastAsia"/>
          <w:color w:val="000000" w:themeColor="text1"/>
          <w:sz w:val="20"/>
        </w:rPr>
        <w:t>1次</w:t>
      </w:r>
      <w:r w:rsidRPr="0047682D">
        <w:rPr>
          <w:rFonts w:ascii="標楷體" w:eastAsia="標楷體" w:hAnsi="標楷體"/>
          <w:color w:val="000000" w:themeColor="text1"/>
          <w:sz w:val="20"/>
        </w:rPr>
        <w:t>會議</w:t>
      </w:r>
      <w:r w:rsidR="007D2C9C" w:rsidRPr="0047682D">
        <w:rPr>
          <w:rFonts w:ascii="標楷體" w:eastAsia="標楷體" w:hAnsi="標楷體" w:hint="eastAsia"/>
          <w:color w:val="000000" w:themeColor="text1"/>
          <w:sz w:val="20"/>
        </w:rPr>
        <w:t>通過</w:t>
      </w:r>
    </w:p>
    <w:p w:rsidR="007C4B38" w:rsidRPr="0047682D" w:rsidRDefault="007C4B38" w:rsidP="007C4B38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國立臺北科技大學校長遴選委員會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以下簡稱本會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為辦理</w:t>
      </w:r>
      <w:r w:rsidR="00D053F6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第14任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校長候選人推薦作業，依據本校校長遴選辦法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以下簡稱遴選辦法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232349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條規定，訂定本要點。</w:t>
      </w:r>
    </w:p>
    <w:p w:rsidR="007C4B38" w:rsidRPr="0047682D" w:rsidRDefault="007C4B38" w:rsidP="007D2C9C">
      <w:pPr>
        <w:pStyle w:val="a8"/>
        <w:numPr>
          <w:ilvl w:val="0"/>
          <w:numId w:val="8"/>
        </w:numPr>
        <w:spacing w:line="400" w:lineRule="exact"/>
        <w:ind w:leftChars="0" w:left="658" w:hanging="7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08421F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本會公開徵求校長候選人，公開徵求期間至少1個月。</w:t>
      </w:r>
      <w:r w:rsidR="0008421F" w:rsidRPr="0047682D">
        <w:rPr>
          <w:rFonts w:eastAsia="標楷體" w:hint="eastAsia"/>
          <w:color w:val="000000" w:themeColor="text1"/>
          <w:sz w:val="28"/>
          <w:szCs w:val="28"/>
        </w:rPr>
        <w:t>公</w:t>
      </w:r>
      <w:r w:rsidR="0008421F" w:rsidRPr="0047682D">
        <w:rPr>
          <w:rFonts w:eastAsia="標楷體"/>
          <w:color w:val="000000" w:themeColor="text1"/>
          <w:sz w:val="28"/>
          <w:szCs w:val="28"/>
        </w:rPr>
        <w:t>開徵求方式</w:t>
      </w:r>
      <w:r w:rsidR="0008421F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除於網站、</w:t>
      </w:r>
      <w:r w:rsidR="0008421F" w:rsidRPr="0047682D">
        <w:rPr>
          <w:rFonts w:ascii="標楷體" w:eastAsia="標楷體" w:hAnsi="標楷體"/>
          <w:color w:val="000000" w:themeColor="text1"/>
          <w:sz w:val="28"/>
          <w:szCs w:val="28"/>
        </w:rPr>
        <w:t>媒體</w:t>
      </w:r>
      <w:r w:rsidR="0008421F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發布消息外，並得函請國內公私立大專院校、學術研究機構、本校各教學單位、校友會推薦及</w:t>
      </w:r>
      <w:r w:rsidR="0008421F" w:rsidRPr="0047682D">
        <w:rPr>
          <w:rFonts w:ascii="標楷體" w:eastAsia="標楷體" w:hAnsi="標楷體"/>
          <w:color w:val="000000" w:themeColor="text1"/>
          <w:sz w:val="28"/>
          <w:szCs w:val="28"/>
        </w:rPr>
        <w:t>函請教育部轉</w:t>
      </w:r>
      <w:r w:rsidR="0008421F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各駐外單位發佈徵求</w:t>
      </w:r>
      <w:r w:rsidR="0008421F" w:rsidRPr="0047682D">
        <w:rPr>
          <w:rFonts w:ascii="標楷體" w:eastAsia="標楷體" w:hAnsi="標楷體"/>
          <w:color w:val="000000" w:themeColor="text1"/>
          <w:sz w:val="28"/>
          <w:szCs w:val="28"/>
        </w:rPr>
        <w:t>啟事</w:t>
      </w:r>
      <w:r w:rsidR="0008421F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08421F" w:rsidRPr="0047682D">
        <w:rPr>
          <w:rFonts w:eastAsia="標楷體" w:hint="eastAsia"/>
          <w:color w:val="000000" w:themeColor="text1"/>
          <w:sz w:val="28"/>
          <w:szCs w:val="28"/>
        </w:rPr>
        <w:t>另請</w:t>
      </w:r>
      <w:r w:rsidR="0008421F" w:rsidRPr="0047682D">
        <w:rPr>
          <w:rFonts w:eastAsia="標楷體"/>
          <w:color w:val="000000" w:themeColor="text1"/>
          <w:sz w:val="28"/>
          <w:szCs w:val="28"/>
        </w:rPr>
        <w:t>本校</w:t>
      </w:r>
      <w:r w:rsidR="0067257F">
        <w:rPr>
          <w:rFonts w:eastAsia="標楷體" w:hint="eastAsia"/>
          <w:color w:val="000000" w:themeColor="text1"/>
          <w:sz w:val="28"/>
          <w:szCs w:val="28"/>
        </w:rPr>
        <w:t>秘書</w:t>
      </w:r>
      <w:r w:rsidR="0067257F">
        <w:rPr>
          <w:rFonts w:eastAsia="標楷體"/>
          <w:color w:val="000000" w:themeColor="text1"/>
          <w:sz w:val="28"/>
          <w:szCs w:val="28"/>
        </w:rPr>
        <w:t>室</w:t>
      </w:r>
      <w:r w:rsidR="0008421F" w:rsidRPr="0047682D">
        <w:rPr>
          <w:rFonts w:eastAsia="標楷體" w:hint="eastAsia"/>
          <w:color w:val="000000" w:themeColor="text1"/>
          <w:sz w:val="28"/>
          <w:szCs w:val="28"/>
        </w:rPr>
        <w:t>協</w:t>
      </w:r>
      <w:r w:rsidR="0008421F" w:rsidRPr="0047682D">
        <w:rPr>
          <w:rFonts w:eastAsia="標楷體"/>
          <w:color w:val="000000" w:themeColor="text1"/>
          <w:sz w:val="28"/>
          <w:szCs w:val="28"/>
        </w:rPr>
        <w:t>助將徵求校長候選人啟事</w:t>
      </w:r>
      <w:r w:rsidR="0008421F" w:rsidRPr="0047682D">
        <w:rPr>
          <w:rFonts w:eastAsia="標楷體" w:hint="eastAsia"/>
          <w:color w:val="000000" w:themeColor="text1"/>
          <w:sz w:val="28"/>
          <w:szCs w:val="28"/>
        </w:rPr>
        <w:t>以</w:t>
      </w:r>
      <w:r w:rsidR="0008421F" w:rsidRPr="0047682D">
        <w:rPr>
          <w:rFonts w:eastAsia="標楷體" w:hint="eastAsia"/>
          <w:b/>
          <w:color w:val="000000" w:themeColor="text1"/>
          <w:sz w:val="28"/>
          <w:szCs w:val="28"/>
        </w:rPr>
        <w:t>T</w:t>
      </w:r>
      <w:r w:rsidR="0008421F" w:rsidRPr="0047682D">
        <w:rPr>
          <w:rFonts w:eastAsia="標楷體"/>
          <w:b/>
          <w:color w:val="000000" w:themeColor="text1"/>
          <w:sz w:val="28"/>
          <w:szCs w:val="28"/>
        </w:rPr>
        <w:t>AIPEI</w:t>
      </w:r>
      <w:r w:rsidR="0008421F" w:rsidRPr="0047682D">
        <w:rPr>
          <w:rFonts w:eastAsia="標楷體" w:hint="eastAsia"/>
          <w:b/>
          <w:color w:val="000000" w:themeColor="text1"/>
          <w:sz w:val="28"/>
          <w:szCs w:val="28"/>
        </w:rPr>
        <w:t xml:space="preserve"> T</w:t>
      </w:r>
      <w:r w:rsidR="0008421F" w:rsidRPr="0047682D">
        <w:rPr>
          <w:rFonts w:eastAsia="標楷體"/>
          <w:b/>
          <w:color w:val="000000" w:themeColor="text1"/>
          <w:sz w:val="28"/>
          <w:szCs w:val="28"/>
        </w:rPr>
        <w:t xml:space="preserve">ECH </w:t>
      </w:r>
      <w:r w:rsidR="0008421F" w:rsidRPr="0047682D">
        <w:rPr>
          <w:rFonts w:eastAsia="標楷體" w:hint="eastAsia"/>
          <w:b/>
          <w:color w:val="000000" w:themeColor="text1"/>
          <w:sz w:val="28"/>
          <w:szCs w:val="28"/>
        </w:rPr>
        <w:t>POST</w:t>
      </w:r>
      <w:r w:rsidR="0008421F" w:rsidRPr="0047682D">
        <w:rPr>
          <w:rFonts w:eastAsia="標楷體" w:hint="eastAsia"/>
          <w:color w:val="000000" w:themeColor="text1"/>
          <w:sz w:val="28"/>
          <w:szCs w:val="28"/>
        </w:rPr>
        <w:t>傳</w:t>
      </w:r>
      <w:r w:rsidR="0008421F" w:rsidRPr="0047682D">
        <w:rPr>
          <w:rFonts w:eastAsia="標楷體"/>
          <w:color w:val="000000" w:themeColor="text1"/>
          <w:sz w:val="28"/>
          <w:szCs w:val="28"/>
        </w:rPr>
        <w:t>送國際合作學校</w:t>
      </w:r>
      <w:r w:rsidR="0008421F" w:rsidRPr="0047682D">
        <w:rPr>
          <w:rFonts w:eastAsia="標楷體" w:hint="eastAsia"/>
          <w:color w:val="000000" w:themeColor="text1"/>
          <w:sz w:val="28"/>
          <w:szCs w:val="28"/>
        </w:rPr>
        <w:t>或登</w:t>
      </w:r>
      <w:r w:rsidR="0008421F" w:rsidRPr="0047682D">
        <w:rPr>
          <w:rFonts w:eastAsia="標楷體"/>
          <w:color w:val="000000" w:themeColor="text1"/>
          <w:sz w:val="28"/>
          <w:szCs w:val="28"/>
        </w:rPr>
        <w:t>載國際媒體</w:t>
      </w:r>
      <w:r w:rsidR="0008421F" w:rsidRPr="0047682D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7C4B38" w:rsidRPr="0047682D" w:rsidRDefault="007C4B38" w:rsidP="007C4B38">
      <w:pPr>
        <w:autoSpaceDE w:val="0"/>
        <w:autoSpaceDN w:val="0"/>
        <w:spacing w:line="400" w:lineRule="exact"/>
        <w:ind w:leftChars="-33" w:left="487" w:hangingChars="202" w:hanging="566"/>
        <w:rPr>
          <w:rFonts w:eastAsia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三、　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 xml:space="preserve">　</w:t>
      </w:r>
      <w:r w:rsidRPr="0047682D">
        <w:rPr>
          <w:rFonts w:eastAsia="標楷體"/>
          <w:color w:val="000000" w:themeColor="text1"/>
          <w:sz w:val="28"/>
          <w:szCs w:val="28"/>
        </w:rPr>
        <w:t>校長候選人除自行參選者外，接受推薦方式</w:t>
      </w:r>
      <w:r w:rsidRPr="0047682D">
        <w:rPr>
          <w:rFonts w:eastAsia="標楷體" w:hint="eastAsia"/>
          <w:color w:val="000000" w:themeColor="text1"/>
          <w:sz w:val="28"/>
          <w:szCs w:val="28"/>
        </w:rPr>
        <w:t>及條</w:t>
      </w:r>
      <w:r w:rsidRPr="0047682D">
        <w:rPr>
          <w:rFonts w:eastAsia="標楷體"/>
          <w:color w:val="000000" w:themeColor="text1"/>
          <w:sz w:val="28"/>
          <w:szCs w:val="28"/>
        </w:rPr>
        <w:t>件如下：</w:t>
      </w:r>
    </w:p>
    <w:p w:rsidR="007C4B38" w:rsidRPr="0047682D" w:rsidRDefault="007C4B38" w:rsidP="007C4B38">
      <w:pPr>
        <w:pStyle w:val="ab"/>
        <w:spacing w:line="400" w:lineRule="exact"/>
        <w:ind w:leftChars="60" w:left="992" w:hangingChars="303" w:hanging="848"/>
        <w:rPr>
          <w:rFonts w:hAnsi="標楷體"/>
          <w:color w:val="000000" w:themeColor="text1"/>
          <w:szCs w:val="28"/>
        </w:rPr>
      </w:pPr>
      <w:r w:rsidRPr="0047682D">
        <w:rPr>
          <w:rFonts w:hAnsi="標楷體"/>
          <w:color w:val="000000" w:themeColor="text1"/>
          <w:szCs w:val="28"/>
        </w:rPr>
        <w:t>（一）本校編制內專任講師以上教師</w:t>
      </w:r>
      <w:r w:rsidRPr="0047682D">
        <w:rPr>
          <w:rFonts w:hint="eastAsia"/>
          <w:color w:val="000000" w:themeColor="text1"/>
          <w:szCs w:val="28"/>
        </w:rPr>
        <w:t>1</w:t>
      </w:r>
      <w:r w:rsidRPr="0047682D">
        <w:rPr>
          <w:color w:val="000000" w:themeColor="text1"/>
          <w:szCs w:val="28"/>
        </w:rPr>
        <w:t>0</w:t>
      </w:r>
      <w:r w:rsidRPr="0047682D">
        <w:rPr>
          <w:color w:val="000000" w:themeColor="text1"/>
          <w:szCs w:val="28"/>
        </w:rPr>
        <w:t>人以上連署推薦。</w:t>
      </w:r>
      <w:r w:rsidRPr="0047682D">
        <w:rPr>
          <w:rFonts w:hAnsi="標楷體"/>
          <w:color w:val="000000" w:themeColor="text1"/>
          <w:szCs w:val="28"/>
        </w:rPr>
        <w:t>（推薦表如附件</w:t>
      </w:r>
      <w:r w:rsidRPr="0047682D">
        <w:rPr>
          <w:color w:val="000000" w:themeColor="text1"/>
          <w:szCs w:val="28"/>
        </w:rPr>
        <w:t>1</w:t>
      </w:r>
      <w:r w:rsidRPr="0047682D">
        <w:rPr>
          <w:color w:val="000000" w:themeColor="text1"/>
          <w:szCs w:val="28"/>
        </w:rPr>
        <w:t>及</w:t>
      </w:r>
      <w:r w:rsidRPr="0047682D">
        <w:rPr>
          <w:color w:val="000000" w:themeColor="text1"/>
          <w:szCs w:val="28"/>
        </w:rPr>
        <w:t>1-1</w:t>
      </w:r>
      <w:r w:rsidRPr="0047682D">
        <w:rPr>
          <w:color w:val="000000" w:themeColor="text1"/>
          <w:szCs w:val="28"/>
        </w:rPr>
        <w:t>）</w:t>
      </w:r>
      <w:r w:rsidRPr="0047682D">
        <w:rPr>
          <w:rFonts w:hAnsi="標楷體"/>
          <w:color w:val="000000" w:themeColor="text1"/>
          <w:szCs w:val="28"/>
        </w:rPr>
        <w:t>。</w:t>
      </w:r>
    </w:p>
    <w:p w:rsidR="007C4B38" w:rsidRPr="0047682D" w:rsidRDefault="007C4B38" w:rsidP="007C4B38">
      <w:pPr>
        <w:pStyle w:val="ab"/>
        <w:spacing w:line="400" w:lineRule="exact"/>
        <w:ind w:leftChars="60" w:left="992" w:hangingChars="303" w:hanging="848"/>
        <w:rPr>
          <w:color w:val="000000" w:themeColor="text1"/>
          <w:szCs w:val="28"/>
        </w:rPr>
      </w:pPr>
      <w:r w:rsidRPr="0047682D">
        <w:rPr>
          <w:rFonts w:hAnsi="標楷體"/>
          <w:color w:val="000000" w:themeColor="text1"/>
          <w:szCs w:val="28"/>
        </w:rPr>
        <w:t>（二）國內、外大學或學術</w:t>
      </w:r>
      <w:r w:rsidR="00FB2D99" w:rsidRPr="0047682D">
        <w:rPr>
          <w:rFonts w:hAnsi="標楷體" w:hint="eastAsia"/>
          <w:color w:val="000000" w:themeColor="text1"/>
          <w:szCs w:val="28"/>
        </w:rPr>
        <w:t>研</w:t>
      </w:r>
      <w:r w:rsidR="00FB2D99" w:rsidRPr="0047682D">
        <w:rPr>
          <w:rFonts w:hAnsi="標楷體"/>
          <w:color w:val="000000" w:themeColor="text1"/>
          <w:szCs w:val="28"/>
        </w:rPr>
        <w:t>究</w:t>
      </w:r>
      <w:r w:rsidRPr="0047682D">
        <w:rPr>
          <w:rFonts w:hAnsi="標楷體"/>
          <w:color w:val="000000" w:themeColor="text1"/>
          <w:szCs w:val="28"/>
        </w:rPr>
        <w:t>機構之</w:t>
      </w:r>
      <w:r w:rsidRPr="0047682D">
        <w:rPr>
          <w:rFonts w:hAnsi="標楷體" w:hint="eastAsia"/>
          <w:color w:val="000000" w:themeColor="text1"/>
          <w:szCs w:val="28"/>
        </w:rPr>
        <w:t>專任</w:t>
      </w:r>
      <w:r w:rsidRPr="0047682D">
        <w:rPr>
          <w:rFonts w:hAnsi="標楷體"/>
          <w:color w:val="000000" w:themeColor="text1"/>
          <w:szCs w:val="28"/>
        </w:rPr>
        <w:t>教師或研究人員</w:t>
      </w:r>
      <w:r w:rsidRPr="0047682D">
        <w:rPr>
          <w:rFonts w:hint="eastAsia"/>
          <w:color w:val="000000" w:themeColor="text1"/>
          <w:szCs w:val="28"/>
        </w:rPr>
        <w:t>1</w:t>
      </w:r>
      <w:r w:rsidRPr="0047682D">
        <w:rPr>
          <w:color w:val="000000" w:themeColor="text1"/>
          <w:szCs w:val="28"/>
        </w:rPr>
        <w:t>0</w:t>
      </w:r>
      <w:r w:rsidRPr="0047682D">
        <w:rPr>
          <w:color w:val="000000" w:themeColor="text1"/>
          <w:szCs w:val="28"/>
        </w:rPr>
        <w:t>人以上之連署推薦。（推薦表如附件</w:t>
      </w:r>
      <w:r w:rsidRPr="0047682D">
        <w:rPr>
          <w:color w:val="000000" w:themeColor="text1"/>
          <w:szCs w:val="28"/>
        </w:rPr>
        <w:t>1</w:t>
      </w:r>
      <w:r w:rsidRPr="0047682D">
        <w:rPr>
          <w:color w:val="000000" w:themeColor="text1"/>
          <w:szCs w:val="28"/>
        </w:rPr>
        <w:t>及</w:t>
      </w:r>
      <w:r w:rsidRPr="0047682D">
        <w:rPr>
          <w:color w:val="000000" w:themeColor="text1"/>
          <w:szCs w:val="28"/>
        </w:rPr>
        <w:t>1-2</w:t>
      </w:r>
      <w:r w:rsidRPr="0047682D">
        <w:rPr>
          <w:color w:val="000000" w:themeColor="text1"/>
          <w:szCs w:val="28"/>
        </w:rPr>
        <w:t>）</w:t>
      </w:r>
    </w:p>
    <w:p w:rsidR="007C4B38" w:rsidRPr="0047682D" w:rsidRDefault="007C4B38" w:rsidP="007C4B38">
      <w:pPr>
        <w:pStyle w:val="ab"/>
        <w:spacing w:line="400" w:lineRule="exact"/>
        <w:ind w:leftChars="60" w:left="992" w:hangingChars="303" w:hanging="848"/>
        <w:rPr>
          <w:color w:val="000000" w:themeColor="text1"/>
          <w:szCs w:val="28"/>
        </w:rPr>
      </w:pPr>
      <w:r w:rsidRPr="0047682D">
        <w:rPr>
          <w:rFonts w:hAnsi="標楷體"/>
          <w:color w:val="000000" w:themeColor="text1"/>
          <w:szCs w:val="28"/>
        </w:rPr>
        <w:t>（三）本校校友</w:t>
      </w:r>
      <w:r w:rsidRPr="0047682D">
        <w:rPr>
          <w:rFonts w:hint="eastAsia"/>
          <w:color w:val="000000" w:themeColor="text1"/>
          <w:szCs w:val="28"/>
        </w:rPr>
        <w:t>2</w:t>
      </w:r>
      <w:r w:rsidRPr="0047682D">
        <w:rPr>
          <w:color w:val="000000" w:themeColor="text1"/>
          <w:szCs w:val="28"/>
        </w:rPr>
        <w:t>0</w:t>
      </w:r>
      <w:r w:rsidRPr="0047682D">
        <w:rPr>
          <w:color w:val="000000" w:themeColor="text1"/>
          <w:szCs w:val="28"/>
        </w:rPr>
        <w:t>人以上連署推薦。（推薦表如附件</w:t>
      </w:r>
      <w:r w:rsidRPr="0047682D">
        <w:rPr>
          <w:color w:val="000000" w:themeColor="text1"/>
          <w:szCs w:val="28"/>
        </w:rPr>
        <w:t>1</w:t>
      </w:r>
      <w:r w:rsidRPr="0047682D">
        <w:rPr>
          <w:color w:val="000000" w:themeColor="text1"/>
          <w:szCs w:val="28"/>
        </w:rPr>
        <w:t>及</w:t>
      </w:r>
      <w:r w:rsidRPr="0047682D">
        <w:rPr>
          <w:color w:val="000000" w:themeColor="text1"/>
          <w:szCs w:val="28"/>
        </w:rPr>
        <w:t>1-3</w:t>
      </w:r>
      <w:r w:rsidRPr="0047682D">
        <w:rPr>
          <w:color w:val="000000" w:themeColor="text1"/>
          <w:szCs w:val="28"/>
        </w:rPr>
        <w:t>）</w:t>
      </w:r>
    </w:p>
    <w:p w:rsidR="007C4B38" w:rsidRPr="0047682D" w:rsidRDefault="007C4B38" w:rsidP="007C4B38">
      <w:pPr>
        <w:pStyle w:val="ab"/>
        <w:spacing w:line="400" w:lineRule="exact"/>
        <w:ind w:leftChars="60" w:left="992" w:hangingChars="303" w:hanging="848"/>
        <w:rPr>
          <w:rFonts w:ascii="標楷體" w:hAnsi="標楷體"/>
          <w:color w:val="000000" w:themeColor="text1"/>
          <w:szCs w:val="28"/>
        </w:rPr>
      </w:pPr>
      <w:r w:rsidRPr="0047682D">
        <w:rPr>
          <w:rFonts w:hAnsi="標楷體"/>
          <w:color w:val="000000" w:themeColor="text1"/>
          <w:szCs w:val="28"/>
        </w:rPr>
        <w:t>（四）本會委員得主動推薦。</w:t>
      </w:r>
      <w:r w:rsidRPr="0047682D">
        <w:rPr>
          <w:color w:val="000000" w:themeColor="text1"/>
          <w:szCs w:val="28"/>
        </w:rPr>
        <w:t>（推薦表如附件</w:t>
      </w:r>
      <w:r w:rsidRPr="0047682D">
        <w:rPr>
          <w:color w:val="000000" w:themeColor="text1"/>
          <w:szCs w:val="28"/>
        </w:rPr>
        <w:t>1</w:t>
      </w:r>
      <w:r w:rsidRPr="0047682D">
        <w:rPr>
          <w:color w:val="000000" w:themeColor="text1"/>
          <w:szCs w:val="28"/>
        </w:rPr>
        <w:t>）</w:t>
      </w:r>
      <w:r w:rsidRPr="0047682D">
        <w:rPr>
          <w:rFonts w:ascii="標楷體" w:hAnsi="標楷體"/>
          <w:color w:val="000000" w:themeColor="text1"/>
          <w:szCs w:val="28"/>
        </w:rPr>
        <w:t xml:space="preserve"> </w:t>
      </w:r>
    </w:p>
    <w:p w:rsidR="007C4B38" w:rsidRPr="0047682D" w:rsidRDefault="007C4B38" w:rsidP="007C4B38">
      <w:pPr>
        <w:autoSpaceDE w:val="0"/>
        <w:autoSpaceDN w:val="0"/>
        <w:spacing w:line="400" w:lineRule="exact"/>
        <w:ind w:leftChars="-34" w:left="486" w:hangingChars="203" w:hanging="568"/>
        <w:rPr>
          <w:rFonts w:eastAsia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四、　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 xml:space="preserve">　</w:t>
      </w:r>
      <w:r w:rsidRPr="0047682D">
        <w:rPr>
          <w:rFonts w:eastAsia="標楷體"/>
          <w:color w:val="000000" w:themeColor="text1"/>
          <w:sz w:val="28"/>
          <w:szCs w:val="28"/>
        </w:rPr>
        <w:t>本會接受連署</w:t>
      </w:r>
      <w:r w:rsidRPr="0047682D">
        <w:rPr>
          <w:rFonts w:eastAsia="標楷體" w:hint="eastAsia"/>
          <w:color w:val="000000" w:themeColor="text1"/>
          <w:sz w:val="28"/>
          <w:szCs w:val="28"/>
        </w:rPr>
        <w:t>推薦作業</w:t>
      </w:r>
      <w:r w:rsidRPr="0047682D">
        <w:rPr>
          <w:rFonts w:eastAsia="標楷體"/>
          <w:color w:val="000000" w:themeColor="text1"/>
          <w:sz w:val="28"/>
          <w:szCs w:val="28"/>
        </w:rPr>
        <w:t>如下：</w:t>
      </w:r>
    </w:p>
    <w:p w:rsidR="007C4B38" w:rsidRPr="0047682D" w:rsidRDefault="007C4B38" w:rsidP="007C4B38">
      <w:pPr>
        <w:autoSpaceDE w:val="0"/>
        <w:autoSpaceDN w:val="0"/>
        <w:spacing w:line="400" w:lineRule="exact"/>
        <w:ind w:leftChars="-57" w:left="994" w:hangingChars="404" w:hanging="1131"/>
        <w:rPr>
          <w:rFonts w:eastAsia="標楷體"/>
          <w:color w:val="000000" w:themeColor="text1"/>
          <w:sz w:val="28"/>
          <w:szCs w:val="28"/>
        </w:rPr>
      </w:pPr>
      <w:r w:rsidRPr="0047682D">
        <w:rPr>
          <w:rFonts w:eastAsia="標楷體"/>
          <w:color w:val="000000" w:themeColor="text1"/>
          <w:sz w:val="28"/>
          <w:szCs w:val="28"/>
        </w:rPr>
        <w:t xml:space="preserve">　（一）連署人不得重複，如有重複連署者，該重複名額不計入連署人數；因重複連署致連署人數不足，不符推薦規定時，本會應以書面通知被推薦人及連署代表人。</w:t>
      </w:r>
    </w:p>
    <w:p w:rsidR="007C4B38" w:rsidRPr="0047682D" w:rsidRDefault="007C4B38" w:rsidP="007C4B38">
      <w:pPr>
        <w:autoSpaceDE w:val="0"/>
        <w:autoSpaceDN w:val="0"/>
        <w:spacing w:line="400" w:lineRule="exact"/>
        <w:ind w:leftChars="59" w:left="957" w:hangingChars="291" w:hanging="815"/>
        <w:rPr>
          <w:rFonts w:eastAsia="標楷體"/>
          <w:color w:val="000000" w:themeColor="text1"/>
          <w:sz w:val="28"/>
          <w:szCs w:val="28"/>
        </w:rPr>
      </w:pPr>
      <w:r w:rsidRPr="0047682D">
        <w:rPr>
          <w:rFonts w:eastAsia="標楷體"/>
          <w:color w:val="000000" w:themeColor="text1"/>
          <w:sz w:val="28"/>
          <w:szCs w:val="28"/>
        </w:rPr>
        <w:t>（二）被推薦人及自行參選人不得參與連署推薦。</w:t>
      </w:r>
    </w:p>
    <w:p w:rsidR="007C4B38" w:rsidRPr="0047682D" w:rsidRDefault="007C4B38" w:rsidP="007C4B38">
      <w:pPr>
        <w:autoSpaceDE w:val="0"/>
        <w:autoSpaceDN w:val="0"/>
        <w:spacing w:line="400" w:lineRule="exact"/>
        <w:ind w:leftChars="59" w:left="957" w:hangingChars="291" w:hanging="815"/>
        <w:rPr>
          <w:rFonts w:eastAsia="標楷體"/>
          <w:color w:val="000000" w:themeColor="text1"/>
          <w:sz w:val="28"/>
          <w:szCs w:val="28"/>
        </w:rPr>
      </w:pPr>
      <w:r w:rsidRPr="0047682D">
        <w:rPr>
          <w:rFonts w:eastAsia="標楷體"/>
          <w:color w:val="000000" w:themeColor="text1"/>
          <w:sz w:val="28"/>
          <w:szCs w:val="28"/>
        </w:rPr>
        <w:t>（三）連署推薦資料送達本會後，連署人不得要求撤回連署。</w:t>
      </w:r>
    </w:p>
    <w:p w:rsidR="007C4B38" w:rsidRPr="0047682D" w:rsidRDefault="007C4B38" w:rsidP="007C4B38">
      <w:pPr>
        <w:autoSpaceDE w:val="0"/>
        <w:autoSpaceDN w:val="0"/>
        <w:spacing w:line="400" w:lineRule="exact"/>
        <w:ind w:leftChars="59" w:left="957" w:hangingChars="291" w:hanging="81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eastAsia="標楷體"/>
          <w:color w:val="000000" w:themeColor="text1"/>
          <w:sz w:val="28"/>
          <w:szCs w:val="28"/>
        </w:rPr>
        <w:t>（四）推薦期間自公告日起至截止日，由連署人</w:t>
      </w:r>
      <w:r w:rsidRPr="0047682D">
        <w:rPr>
          <w:rFonts w:eastAsia="標楷體" w:hint="eastAsia"/>
          <w:color w:val="000000" w:themeColor="text1"/>
          <w:sz w:val="28"/>
          <w:szCs w:val="28"/>
        </w:rPr>
        <w:t>(</w:t>
      </w:r>
      <w:r w:rsidRPr="0047682D">
        <w:rPr>
          <w:rFonts w:eastAsia="標楷體" w:hint="eastAsia"/>
          <w:color w:val="000000" w:themeColor="text1"/>
          <w:sz w:val="28"/>
          <w:szCs w:val="28"/>
        </w:rPr>
        <w:t>含本會委員</w:t>
      </w:r>
      <w:r w:rsidRPr="0047682D">
        <w:rPr>
          <w:rFonts w:eastAsia="標楷體" w:hint="eastAsia"/>
          <w:color w:val="000000" w:themeColor="text1"/>
          <w:sz w:val="28"/>
          <w:szCs w:val="28"/>
        </w:rPr>
        <w:t>)</w:t>
      </w:r>
      <w:r w:rsidRPr="0047682D">
        <w:rPr>
          <w:rFonts w:eastAsia="標楷體"/>
          <w:color w:val="000000" w:themeColor="text1"/>
          <w:sz w:val="28"/>
          <w:szCs w:val="28"/>
        </w:rPr>
        <w:t>填妥連署推薦表，及被推薦人之相關基本資料，經被推薦人同意後，向本會推薦之。自行參選者應檢具基本資料及相關證明文件於推薦期間內寄</w:t>
      </w:r>
      <w:r w:rsidRPr="0047682D">
        <w:rPr>
          <w:rFonts w:eastAsia="標楷體"/>
          <w:color w:val="000000" w:themeColor="text1"/>
          <w:sz w:val="28"/>
          <w:szCs w:val="28"/>
        </w:rPr>
        <w:t>(</w:t>
      </w:r>
      <w:r w:rsidRPr="0047682D">
        <w:rPr>
          <w:rFonts w:eastAsia="標楷體"/>
          <w:color w:val="000000" w:themeColor="text1"/>
          <w:sz w:val="28"/>
          <w:szCs w:val="28"/>
        </w:rPr>
        <w:t>送</w:t>
      </w:r>
      <w:r w:rsidRPr="0047682D">
        <w:rPr>
          <w:rFonts w:eastAsia="標楷體"/>
          <w:color w:val="000000" w:themeColor="text1"/>
          <w:sz w:val="28"/>
          <w:szCs w:val="28"/>
        </w:rPr>
        <w:t>)</w:t>
      </w:r>
      <w:r w:rsidRPr="0047682D">
        <w:rPr>
          <w:rFonts w:eastAsia="標楷體"/>
          <w:color w:val="000000" w:themeColor="text1"/>
          <w:sz w:val="28"/>
          <w:szCs w:val="28"/>
        </w:rPr>
        <w:t>達本會。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7C4B38" w:rsidRPr="0047682D" w:rsidRDefault="007C4B38" w:rsidP="007C4B38">
      <w:pPr>
        <w:spacing w:line="400" w:lineRule="exact"/>
        <w:ind w:leftChars="-33" w:left="487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五、　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 xml:space="preserve">　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本會公開徵求校長候選人受理截止後，如自行參選及被推薦之校長候選人未達2人，執行秘書經書面簽報召集人同意後，應延長公告，並通知本會全體委員，每次公告期間以不超過1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日為原則，至校長候選人達2位以上為止。</w:t>
      </w:r>
    </w:p>
    <w:p w:rsidR="007C4B38" w:rsidRPr="0047682D" w:rsidRDefault="007C4B38" w:rsidP="007C4B38">
      <w:pPr>
        <w:spacing w:line="400" w:lineRule="exact"/>
        <w:ind w:left="554" w:hangingChars="198" w:hanging="5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六、　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 xml:space="preserve">　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本校校長候選人除符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合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教育人員任用條例第1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條、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10-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1條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、教育人員任用條例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施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行細則第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13條及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相關法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令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之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規定外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須具備之資格條件如下：</w:t>
      </w:r>
    </w:p>
    <w:p w:rsidR="007C4B38" w:rsidRPr="0047682D" w:rsidRDefault="007C4B38" w:rsidP="007C4B38">
      <w:pPr>
        <w:spacing w:line="400" w:lineRule="exact"/>
        <w:ind w:leftChars="204" w:left="105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一)前瞻性之教育理念及科技、人文兼容之素養。</w:t>
      </w:r>
    </w:p>
    <w:p w:rsidR="007C4B38" w:rsidRPr="0047682D" w:rsidRDefault="007C4B38" w:rsidP="007C4B38">
      <w:pPr>
        <w:spacing w:line="400" w:lineRule="exact"/>
        <w:ind w:leftChars="204" w:left="105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(二)公認的學術成就與聲望。</w:t>
      </w:r>
    </w:p>
    <w:p w:rsidR="007C4B38" w:rsidRPr="0047682D" w:rsidRDefault="007C4B38" w:rsidP="007C4B38">
      <w:pPr>
        <w:spacing w:line="400" w:lineRule="exact"/>
        <w:ind w:leftChars="204" w:left="105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(三)高尚的道德情操與民主風範。</w:t>
      </w:r>
    </w:p>
    <w:p w:rsidR="007C4B38" w:rsidRPr="0047682D" w:rsidRDefault="007C4B38" w:rsidP="007C4B38">
      <w:pPr>
        <w:spacing w:line="400" w:lineRule="exact"/>
        <w:ind w:leftChars="204" w:left="105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(四)具卓越規劃、組織及領導能力。</w:t>
      </w:r>
    </w:p>
    <w:p w:rsidR="007C4B38" w:rsidRPr="0047682D" w:rsidRDefault="007C4B38" w:rsidP="007C4B38">
      <w:pPr>
        <w:spacing w:line="400" w:lineRule="exact"/>
        <w:ind w:leftChars="204" w:left="105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(五)有爭取及妥善運用資源之能力。</w:t>
      </w:r>
    </w:p>
    <w:p w:rsidR="007C4B38" w:rsidRPr="0047682D" w:rsidRDefault="007C4B38" w:rsidP="007C4B38">
      <w:pPr>
        <w:spacing w:line="400" w:lineRule="exact"/>
        <w:ind w:leftChars="204" w:left="105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(六)充分尊重學術自由。</w:t>
      </w:r>
    </w:p>
    <w:p w:rsidR="007C4B38" w:rsidRPr="0047682D" w:rsidRDefault="007C4B38" w:rsidP="007C4B38">
      <w:pPr>
        <w:spacing w:line="400" w:lineRule="exact"/>
        <w:ind w:leftChars="204" w:left="105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(七)不得兼任政黨職務。</w:t>
      </w:r>
    </w:p>
    <w:p w:rsidR="007C4B38" w:rsidRPr="0047682D" w:rsidRDefault="007C4B38" w:rsidP="007C4B38">
      <w:pPr>
        <w:spacing w:line="400" w:lineRule="exact"/>
        <w:ind w:leftChars="-34" w:left="486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七、　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 xml:space="preserve">　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自行參選或被推薦為校長候選人應填具本校校長候選人資料表（如附件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），包括下列各項資料，供本會公開陳列及審查：</w:t>
      </w:r>
    </w:p>
    <w:p w:rsidR="007C4B38" w:rsidRPr="0047682D" w:rsidRDefault="007C4B38" w:rsidP="007C4B38">
      <w:pPr>
        <w:spacing w:line="400" w:lineRule="exact"/>
        <w:ind w:leftChars="145" w:left="986" w:hangingChars="228" w:hanging="6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（一）個人基本資料。</w:t>
      </w:r>
    </w:p>
    <w:p w:rsidR="007C4B38" w:rsidRPr="0047682D" w:rsidRDefault="007C4B38" w:rsidP="007C4B38">
      <w:pPr>
        <w:spacing w:line="400" w:lineRule="exact"/>
        <w:ind w:leftChars="145" w:left="986" w:hangingChars="228" w:hanging="6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（二）著作、作品或發明目錄。</w:t>
      </w:r>
    </w:p>
    <w:p w:rsidR="007C4B38" w:rsidRPr="0047682D" w:rsidRDefault="007C4B38" w:rsidP="007C4B38">
      <w:pPr>
        <w:spacing w:line="400" w:lineRule="exact"/>
        <w:ind w:leftChars="145" w:left="986" w:hangingChars="228" w:hanging="6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（三）學術獎勵及榮譽事蹟。</w:t>
      </w:r>
    </w:p>
    <w:p w:rsidR="007C4B38" w:rsidRPr="0047682D" w:rsidRDefault="007C4B38" w:rsidP="007C4B38">
      <w:pPr>
        <w:spacing w:line="400" w:lineRule="exact"/>
        <w:ind w:leftChars="145" w:left="986" w:hangingChars="228" w:hanging="6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（四）治校理念摘要。</w:t>
      </w:r>
    </w:p>
    <w:p w:rsidR="007C4B38" w:rsidRPr="0047682D" w:rsidRDefault="007C4B38" w:rsidP="007C4B38">
      <w:pPr>
        <w:spacing w:line="400" w:lineRule="exact"/>
        <w:ind w:leftChars="145" w:left="986" w:hangingChars="228" w:hanging="6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（五）承諾書。</w:t>
      </w:r>
    </w:p>
    <w:p w:rsidR="007C4B38" w:rsidRPr="0047682D" w:rsidRDefault="007C4B38" w:rsidP="007C4B38">
      <w:pPr>
        <w:spacing w:line="400" w:lineRule="exact"/>
        <w:ind w:left="498" w:hangingChars="178" w:hanging="4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八、　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 xml:space="preserve">　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本會應依下列規定辦理推薦之受理及審查事項：</w:t>
      </w:r>
    </w:p>
    <w:p w:rsidR="007C4B38" w:rsidRPr="0047682D" w:rsidRDefault="007C4B38" w:rsidP="007C4B38">
      <w:pPr>
        <w:spacing w:line="400" w:lineRule="exact"/>
        <w:ind w:leftChars="144" w:left="1211" w:hangingChars="309" w:hanging="8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（一）明訂受理截止日期、受理單位，並規定以掛號或快遞郵件或派員遞交相關資料表件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A1214C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截止日前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以寄、送達本校收發單位為準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C4B38" w:rsidRPr="0047682D" w:rsidRDefault="007C4B38" w:rsidP="007C4B38">
      <w:pPr>
        <w:spacing w:line="400" w:lineRule="exact"/>
        <w:ind w:leftChars="144" w:left="1211" w:hangingChars="309" w:hanging="8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（二）推舉部分委員組成</w:t>
      </w:r>
      <w:r w:rsidR="00A1214C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資格初審工作小組</w:t>
      </w:r>
      <w:r w:rsidR="00A1214C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，由執行秘書</w:t>
      </w:r>
      <w:r w:rsidR="001E543E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及秘</w:t>
      </w:r>
      <w:r w:rsidR="001E543E" w:rsidRPr="0047682D">
        <w:rPr>
          <w:rFonts w:ascii="標楷體" w:eastAsia="標楷體" w:hAnsi="標楷體"/>
          <w:color w:val="000000" w:themeColor="text1"/>
          <w:sz w:val="28"/>
          <w:szCs w:val="28"/>
        </w:rPr>
        <w:t>書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將所有校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長候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選人資料彙整後，按姓氏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筆劃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(筆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劃少者在前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)提本會審查及決議。</w:t>
      </w:r>
    </w:p>
    <w:p w:rsidR="007C4B38" w:rsidRPr="0047682D" w:rsidRDefault="007C4B38" w:rsidP="007C4B38">
      <w:pPr>
        <w:spacing w:line="400" w:lineRule="exact"/>
        <w:ind w:leftChars="144" w:left="1211" w:hangingChars="309" w:hanging="8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（三）自行參選或被推薦人資格條件不符合</w:t>
      </w:r>
      <w:r w:rsidR="001E543E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本要</w:t>
      </w:r>
      <w:r w:rsidR="001E543E" w:rsidRPr="0047682D">
        <w:rPr>
          <w:rFonts w:ascii="標楷體" w:eastAsia="標楷體" w:hAnsi="標楷體"/>
          <w:color w:val="000000" w:themeColor="text1"/>
          <w:sz w:val="28"/>
          <w:szCs w:val="28"/>
        </w:rPr>
        <w:t>點第</w:t>
      </w:r>
      <w:r w:rsidR="001E543E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6點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規定者，本會應以「不受理」處理，並以書面通知被推薦人及推薦代表人。</w:t>
      </w:r>
    </w:p>
    <w:p w:rsidR="007C4B38" w:rsidRPr="0047682D" w:rsidRDefault="007C4B38" w:rsidP="007C4B38">
      <w:pPr>
        <w:spacing w:line="400" w:lineRule="exact"/>
        <w:ind w:leftChars="144" w:left="1211" w:hangingChars="309" w:hanging="8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（四）校長候選人經第</w:t>
      </w:r>
      <w:r w:rsidR="0007014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bookmarkStart w:id="0" w:name="_GoBack"/>
      <w:bookmarkEnd w:id="0"/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階段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資格審查後，如通過審查之合格候選人不足2人時，應延</w:t>
      </w:r>
      <w:r w:rsidR="00A1214C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辦理公告徵求候選人作業，每次公告期間以不超過1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日為原則。已列入</w:t>
      </w:r>
      <w:r w:rsidR="001E543E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候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選人資格者應予保留，至合格候選人達2人以上為止，始得繼續辦理遴選程序。</w:t>
      </w:r>
    </w:p>
    <w:p w:rsidR="007C4B38" w:rsidRPr="0047682D" w:rsidRDefault="007C4B38" w:rsidP="007C4B38">
      <w:pPr>
        <w:spacing w:line="400" w:lineRule="exact"/>
        <w:ind w:leftChars="144" w:left="1211" w:hangingChars="309" w:hanging="8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（五）通過審查合格之候選人，如須補送相關文件，應於</w:t>
      </w:r>
      <w:r w:rsidR="0007014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週內補齊。</w:t>
      </w:r>
    </w:p>
    <w:p w:rsidR="007C4B38" w:rsidRPr="0047682D" w:rsidRDefault="007C4B38" w:rsidP="007C4B38">
      <w:pPr>
        <w:spacing w:line="400" w:lineRule="exact"/>
        <w:ind w:leftChars="144" w:left="1211" w:hangingChars="309" w:hanging="8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六）本會辦理審查作業過程進行中，未經本會同意，任何人不得對外公開校長候選人名單及其相關資料。校長候選人連署推薦表件，本會以不對外公開為原則，如有申請調閱者，應提出書面申請經本會同意後行之，惟不得影印或傳佈。</w:t>
      </w:r>
    </w:p>
    <w:p w:rsidR="00FB2D99" w:rsidRPr="0047682D" w:rsidRDefault="007C4B38" w:rsidP="007C4B38">
      <w:pPr>
        <w:spacing w:line="400" w:lineRule="exact"/>
        <w:ind w:leftChars="144" w:left="1211" w:hangingChars="309" w:hanging="8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（七）本會完成校長候選人連署推薦審查程序後，應按姓氏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筆劃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(筆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劃少者在前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)順序於本校網站正式公告校長</w:t>
      </w:r>
      <w:r w:rsidR="00A1214C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候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選人名單及</w:t>
      </w:r>
      <w:r w:rsidR="00A1214C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所提供之個人資料掃瞄檔，內容包括：姓名、性別、大學以上學歷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含正式證明文件影本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、一般經歷、教育行政經歷及</w:t>
      </w:r>
      <w:r w:rsidR="00A72C7B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治校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理念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全文</w:t>
      </w:r>
      <w:r w:rsidR="00A1214C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壹仟字以內之摘要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FB2D99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。並於行</w:t>
      </w:r>
      <w:r w:rsidR="00FB2D99" w:rsidRPr="0047682D">
        <w:rPr>
          <w:rFonts w:ascii="標楷體" w:eastAsia="標楷體" w:hAnsi="標楷體"/>
          <w:color w:val="000000" w:themeColor="text1"/>
          <w:sz w:val="28"/>
          <w:szCs w:val="28"/>
        </w:rPr>
        <w:t>政大</w:t>
      </w:r>
      <w:r w:rsidR="00FB2D99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樓</w:t>
      </w:r>
      <w:r w:rsidR="00FB2D99" w:rsidRPr="0047682D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FB2D99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樓</w:t>
      </w:r>
      <w:r w:rsidR="00FB2D99" w:rsidRPr="0047682D">
        <w:rPr>
          <w:rFonts w:ascii="標楷體" w:eastAsia="標楷體" w:hAnsi="標楷體"/>
          <w:color w:val="000000" w:themeColor="text1"/>
          <w:sz w:val="28"/>
          <w:szCs w:val="28"/>
        </w:rPr>
        <w:t>人事室會議室</w:t>
      </w:r>
      <w:r w:rsidR="00FB2D99"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公開展示紙本文件。</w:t>
      </w:r>
    </w:p>
    <w:p w:rsidR="007C4B38" w:rsidRPr="0047682D" w:rsidRDefault="007C4B38" w:rsidP="007C4B38">
      <w:pPr>
        <w:spacing w:line="400" w:lineRule="exact"/>
        <w:ind w:leftChars="144" w:left="1211" w:hangingChars="309" w:hanging="8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（八）校長候選人名單公告後即不得申請撤回。</w:t>
      </w:r>
    </w:p>
    <w:p w:rsidR="007C4B38" w:rsidRPr="0047682D" w:rsidRDefault="007C4B38" w:rsidP="007C4B38">
      <w:pPr>
        <w:spacing w:line="400" w:lineRule="exact"/>
        <w:ind w:left="56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九、 </w:t>
      </w:r>
      <w:r w:rsidRPr="0047682D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47682D">
        <w:rPr>
          <w:rFonts w:ascii="標楷體" w:eastAsia="標楷體" w:hAnsi="標楷體" w:hint="eastAsia"/>
          <w:color w:val="000000" w:themeColor="text1"/>
          <w:sz w:val="28"/>
          <w:szCs w:val="28"/>
        </w:rPr>
        <w:t>本要點經本會通過後實施，於新任校長就職時廢止。如有未盡事宜，得經本會決議修訂之。</w:t>
      </w:r>
    </w:p>
    <w:p w:rsidR="007C4B38" w:rsidRPr="0047682D" w:rsidRDefault="007C4B38" w:rsidP="009705D4">
      <w:pPr>
        <w:spacing w:line="400" w:lineRule="exact"/>
        <w:ind w:left="708" w:hangingChars="354" w:hanging="708"/>
        <w:jc w:val="right"/>
        <w:rPr>
          <w:rFonts w:ascii="標楷體" w:eastAsia="標楷體" w:hAnsi="標楷體"/>
          <w:color w:val="000000" w:themeColor="text1"/>
          <w:sz w:val="20"/>
        </w:rPr>
      </w:pPr>
    </w:p>
    <w:sectPr w:rsidR="007C4B38" w:rsidRPr="0047682D" w:rsidSect="009777FB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29" w:rsidRDefault="005A5F29" w:rsidP="00C43C13">
      <w:pPr>
        <w:spacing w:line="240" w:lineRule="auto"/>
      </w:pPr>
      <w:r>
        <w:separator/>
      </w:r>
    </w:p>
  </w:endnote>
  <w:endnote w:type="continuationSeparator" w:id="0">
    <w:p w:rsidR="005A5F29" w:rsidRDefault="005A5F29" w:rsidP="00C43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903516"/>
      <w:docPartObj>
        <w:docPartGallery w:val="Page Numbers (Bottom of Page)"/>
        <w:docPartUnique/>
      </w:docPartObj>
    </w:sdtPr>
    <w:sdtEndPr/>
    <w:sdtContent>
      <w:p w:rsidR="00407C58" w:rsidRDefault="00407C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14D" w:rsidRPr="0007014D">
          <w:rPr>
            <w:noProof/>
            <w:lang w:val="zh-TW"/>
          </w:rPr>
          <w:t>3</w:t>
        </w:r>
        <w:r>
          <w:fldChar w:fldCharType="end"/>
        </w:r>
      </w:p>
    </w:sdtContent>
  </w:sdt>
  <w:p w:rsidR="00472456" w:rsidRDefault="00472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29" w:rsidRDefault="005A5F29" w:rsidP="00C43C13">
      <w:pPr>
        <w:spacing w:line="240" w:lineRule="auto"/>
      </w:pPr>
      <w:r>
        <w:separator/>
      </w:r>
    </w:p>
  </w:footnote>
  <w:footnote w:type="continuationSeparator" w:id="0">
    <w:p w:rsidR="005A5F29" w:rsidRDefault="005A5F29" w:rsidP="00C43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390"/>
    <w:multiLevelType w:val="hybridMultilevel"/>
    <w:tmpl w:val="80F6CCD8"/>
    <w:lvl w:ilvl="0" w:tplc="7D3E4D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2A1903"/>
    <w:multiLevelType w:val="hybridMultilevel"/>
    <w:tmpl w:val="BE683ACA"/>
    <w:lvl w:ilvl="0" w:tplc="EBCE02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BE3B48"/>
    <w:multiLevelType w:val="hybridMultilevel"/>
    <w:tmpl w:val="092C2B42"/>
    <w:lvl w:ilvl="0" w:tplc="313C17C4">
      <w:start w:val="1"/>
      <w:numFmt w:val="taiwaneseCountingThousand"/>
      <w:lvlText w:val="%1、"/>
      <w:lvlJc w:val="left"/>
      <w:pPr>
        <w:ind w:left="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3" w15:restartNumberingAfterBreak="0">
    <w:nsid w:val="2367597A"/>
    <w:multiLevelType w:val="hybridMultilevel"/>
    <w:tmpl w:val="AC4A40A8"/>
    <w:lvl w:ilvl="0" w:tplc="5EE86A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170B3B"/>
    <w:multiLevelType w:val="hybridMultilevel"/>
    <w:tmpl w:val="03C29674"/>
    <w:lvl w:ilvl="0" w:tplc="1C402FCA">
      <w:start w:val="1"/>
      <w:numFmt w:val="taiwaneseCountingThousand"/>
      <w:lvlText w:val="案由(%1)"/>
      <w:lvlJc w:val="left"/>
      <w:pPr>
        <w:tabs>
          <w:tab w:val="num" w:pos="1332"/>
        </w:tabs>
        <w:ind w:left="1332" w:hanging="1219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A7866562">
      <w:start w:val="1"/>
      <w:numFmt w:val="ideographDigital"/>
      <w:lvlText w:val="%2、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57F07"/>
    <w:multiLevelType w:val="hybridMultilevel"/>
    <w:tmpl w:val="DCCC1688"/>
    <w:lvl w:ilvl="0" w:tplc="230A8C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445828"/>
    <w:multiLevelType w:val="hybridMultilevel"/>
    <w:tmpl w:val="092C2B42"/>
    <w:lvl w:ilvl="0" w:tplc="313C17C4">
      <w:start w:val="1"/>
      <w:numFmt w:val="taiwaneseCountingThousand"/>
      <w:lvlText w:val="%1、"/>
      <w:lvlJc w:val="left"/>
      <w:pPr>
        <w:ind w:left="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7" w15:restartNumberingAfterBreak="0">
    <w:nsid w:val="622E45E9"/>
    <w:multiLevelType w:val="hybridMultilevel"/>
    <w:tmpl w:val="82EC26D0"/>
    <w:lvl w:ilvl="0" w:tplc="653AC2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1B"/>
    <w:rsid w:val="00003FBB"/>
    <w:rsid w:val="00035DC2"/>
    <w:rsid w:val="000652EC"/>
    <w:rsid w:val="0007014D"/>
    <w:rsid w:val="0008421F"/>
    <w:rsid w:val="00087033"/>
    <w:rsid w:val="00097117"/>
    <w:rsid w:val="000A4EA9"/>
    <w:rsid w:val="000F7807"/>
    <w:rsid w:val="001127BC"/>
    <w:rsid w:val="0011445E"/>
    <w:rsid w:val="00132D7E"/>
    <w:rsid w:val="00140F62"/>
    <w:rsid w:val="00165A31"/>
    <w:rsid w:val="00167999"/>
    <w:rsid w:val="00173FA8"/>
    <w:rsid w:val="001A62D5"/>
    <w:rsid w:val="001E543E"/>
    <w:rsid w:val="001E5F01"/>
    <w:rsid w:val="001E7481"/>
    <w:rsid w:val="00203486"/>
    <w:rsid w:val="002156D1"/>
    <w:rsid w:val="002267D2"/>
    <w:rsid w:val="002317C2"/>
    <w:rsid w:val="00232349"/>
    <w:rsid w:val="00256957"/>
    <w:rsid w:val="00277520"/>
    <w:rsid w:val="0028453A"/>
    <w:rsid w:val="00284FEB"/>
    <w:rsid w:val="00290E7D"/>
    <w:rsid w:val="002973F0"/>
    <w:rsid w:val="002A0E98"/>
    <w:rsid w:val="002B03F0"/>
    <w:rsid w:val="002C68D4"/>
    <w:rsid w:val="003066F8"/>
    <w:rsid w:val="00314C4D"/>
    <w:rsid w:val="0031607D"/>
    <w:rsid w:val="003201EF"/>
    <w:rsid w:val="003363B4"/>
    <w:rsid w:val="0034163B"/>
    <w:rsid w:val="003563FB"/>
    <w:rsid w:val="00361FC1"/>
    <w:rsid w:val="00392744"/>
    <w:rsid w:val="00397035"/>
    <w:rsid w:val="003A4D1A"/>
    <w:rsid w:val="003F1097"/>
    <w:rsid w:val="003F44BC"/>
    <w:rsid w:val="00407C58"/>
    <w:rsid w:val="00412230"/>
    <w:rsid w:val="004319A3"/>
    <w:rsid w:val="00442773"/>
    <w:rsid w:val="00446072"/>
    <w:rsid w:val="00466835"/>
    <w:rsid w:val="0047029B"/>
    <w:rsid w:val="00471DAE"/>
    <w:rsid w:val="00472456"/>
    <w:rsid w:val="0047682D"/>
    <w:rsid w:val="00477F36"/>
    <w:rsid w:val="004C1C61"/>
    <w:rsid w:val="004C7D75"/>
    <w:rsid w:val="00530532"/>
    <w:rsid w:val="00540A04"/>
    <w:rsid w:val="00542AF5"/>
    <w:rsid w:val="00550516"/>
    <w:rsid w:val="00552D2E"/>
    <w:rsid w:val="00564BD0"/>
    <w:rsid w:val="00567789"/>
    <w:rsid w:val="00567AF2"/>
    <w:rsid w:val="005A4815"/>
    <w:rsid w:val="005A5F29"/>
    <w:rsid w:val="005B2D51"/>
    <w:rsid w:val="005C21CB"/>
    <w:rsid w:val="005E1AF2"/>
    <w:rsid w:val="005F4F5F"/>
    <w:rsid w:val="005F5AAE"/>
    <w:rsid w:val="00606206"/>
    <w:rsid w:val="00632E38"/>
    <w:rsid w:val="00660570"/>
    <w:rsid w:val="0067257F"/>
    <w:rsid w:val="0068021A"/>
    <w:rsid w:val="00691322"/>
    <w:rsid w:val="006B2AC7"/>
    <w:rsid w:val="006E28E9"/>
    <w:rsid w:val="00721D87"/>
    <w:rsid w:val="007270F7"/>
    <w:rsid w:val="0077059A"/>
    <w:rsid w:val="00775581"/>
    <w:rsid w:val="00781576"/>
    <w:rsid w:val="007943E8"/>
    <w:rsid w:val="007A5CF0"/>
    <w:rsid w:val="007C14D1"/>
    <w:rsid w:val="007C4B38"/>
    <w:rsid w:val="007C7C98"/>
    <w:rsid w:val="007D2C9C"/>
    <w:rsid w:val="007F144B"/>
    <w:rsid w:val="007F26CA"/>
    <w:rsid w:val="007F45D4"/>
    <w:rsid w:val="007F752A"/>
    <w:rsid w:val="00803AF7"/>
    <w:rsid w:val="00803C86"/>
    <w:rsid w:val="00814142"/>
    <w:rsid w:val="00847A97"/>
    <w:rsid w:val="00863CAE"/>
    <w:rsid w:val="00864AFF"/>
    <w:rsid w:val="00864E45"/>
    <w:rsid w:val="008A6188"/>
    <w:rsid w:val="008C2E35"/>
    <w:rsid w:val="008D06B3"/>
    <w:rsid w:val="008D37A0"/>
    <w:rsid w:val="008E2410"/>
    <w:rsid w:val="008E768C"/>
    <w:rsid w:val="008F7CA9"/>
    <w:rsid w:val="0090619C"/>
    <w:rsid w:val="009100D8"/>
    <w:rsid w:val="00930C75"/>
    <w:rsid w:val="009705D4"/>
    <w:rsid w:val="009777FB"/>
    <w:rsid w:val="009B2670"/>
    <w:rsid w:val="009C798E"/>
    <w:rsid w:val="009F4604"/>
    <w:rsid w:val="00A02358"/>
    <w:rsid w:val="00A1214C"/>
    <w:rsid w:val="00A41FF7"/>
    <w:rsid w:val="00A675CD"/>
    <w:rsid w:val="00A72C7B"/>
    <w:rsid w:val="00A76254"/>
    <w:rsid w:val="00A936F2"/>
    <w:rsid w:val="00AA2E6E"/>
    <w:rsid w:val="00AC077E"/>
    <w:rsid w:val="00AC2235"/>
    <w:rsid w:val="00AD5F8A"/>
    <w:rsid w:val="00AE41A0"/>
    <w:rsid w:val="00AE4F38"/>
    <w:rsid w:val="00B14CA1"/>
    <w:rsid w:val="00B204B2"/>
    <w:rsid w:val="00B22B80"/>
    <w:rsid w:val="00B35411"/>
    <w:rsid w:val="00B722FD"/>
    <w:rsid w:val="00B732F7"/>
    <w:rsid w:val="00B802A3"/>
    <w:rsid w:val="00BC3BC1"/>
    <w:rsid w:val="00C064C7"/>
    <w:rsid w:val="00C1200C"/>
    <w:rsid w:val="00C12689"/>
    <w:rsid w:val="00C40768"/>
    <w:rsid w:val="00C43C13"/>
    <w:rsid w:val="00C802AD"/>
    <w:rsid w:val="00CA29B9"/>
    <w:rsid w:val="00CB7009"/>
    <w:rsid w:val="00CD7F64"/>
    <w:rsid w:val="00D04A94"/>
    <w:rsid w:val="00D053F6"/>
    <w:rsid w:val="00D24DFD"/>
    <w:rsid w:val="00D339B4"/>
    <w:rsid w:val="00D65A49"/>
    <w:rsid w:val="00D77D82"/>
    <w:rsid w:val="00D81A7D"/>
    <w:rsid w:val="00D82066"/>
    <w:rsid w:val="00DD12D5"/>
    <w:rsid w:val="00E6650D"/>
    <w:rsid w:val="00E66C43"/>
    <w:rsid w:val="00E756A1"/>
    <w:rsid w:val="00E80423"/>
    <w:rsid w:val="00E81666"/>
    <w:rsid w:val="00E94412"/>
    <w:rsid w:val="00E97B7D"/>
    <w:rsid w:val="00ED2E1B"/>
    <w:rsid w:val="00EE6326"/>
    <w:rsid w:val="00EF00C0"/>
    <w:rsid w:val="00F0426E"/>
    <w:rsid w:val="00F423A3"/>
    <w:rsid w:val="00F6327D"/>
    <w:rsid w:val="00F800A5"/>
    <w:rsid w:val="00F87852"/>
    <w:rsid w:val="00FA5E85"/>
    <w:rsid w:val="00FB2D99"/>
    <w:rsid w:val="00FB68C7"/>
    <w:rsid w:val="00FC536A"/>
    <w:rsid w:val="00FE39A5"/>
    <w:rsid w:val="00FF6832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84E606-4B5C-4078-BCAD-50887544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7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C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3C13"/>
  </w:style>
  <w:style w:type="paragraph" w:styleId="a6">
    <w:name w:val="footer"/>
    <w:basedOn w:val="a"/>
    <w:link w:val="a7"/>
    <w:uiPriority w:val="99"/>
    <w:unhideWhenUsed/>
    <w:rsid w:val="00C43C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3C13"/>
  </w:style>
  <w:style w:type="paragraph" w:styleId="a8">
    <w:name w:val="List Paragraph"/>
    <w:basedOn w:val="a"/>
    <w:uiPriority w:val="34"/>
    <w:qFormat/>
    <w:rsid w:val="008D06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C7C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C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D24DFD"/>
    <w:pPr>
      <w:adjustRightInd/>
      <w:spacing w:line="0" w:lineRule="atLeast"/>
      <w:ind w:left="1400" w:hangingChars="500" w:hanging="1400"/>
      <w:textAlignment w:val="auto"/>
    </w:pPr>
    <w:rPr>
      <w:rFonts w:eastAsia="標楷體"/>
      <w:bCs/>
      <w:kern w:val="2"/>
      <w:sz w:val="28"/>
    </w:rPr>
  </w:style>
  <w:style w:type="character" w:customStyle="1" w:styleId="ac">
    <w:name w:val="本文縮排 字元"/>
    <w:basedOn w:val="a0"/>
    <w:link w:val="ab"/>
    <w:rsid w:val="00D24DFD"/>
    <w:rPr>
      <w:rFonts w:eastAsia="標楷體"/>
      <w:bCs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685D-7C85-42AF-9042-598DD852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7</cp:revision>
  <cp:lastPrinted>2017-05-22T02:46:00Z</cp:lastPrinted>
  <dcterms:created xsi:type="dcterms:W3CDTF">2017-05-17T06:22:00Z</dcterms:created>
  <dcterms:modified xsi:type="dcterms:W3CDTF">2017-05-22T02:49:00Z</dcterms:modified>
</cp:coreProperties>
</file>